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33257F" w:rsidR="008D3F12" w:rsidP="008D3F12" w:rsidRDefault="0011698E" w14:paraId="1790DE12" w14:textId="1C677CC5">
      <w:pPr>
        <w:suppressAutoHyphens w:val="0"/>
        <w:autoSpaceDE w:val="0"/>
        <w:adjustRightInd w:val="0"/>
        <w:jc w:val="center"/>
        <w:rPr>
          <w:rFonts w:ascii="Garamond" w:hAnsi="Garamond" w:cs="ArialNarrow-Bold"/>
          <w:b/>
          <w:bCs/>
          <w:sz w:val="20"/>
          <w:szCs w:val="22"/>
          <w:lang w:eastAsia="es-CO"/>
        </w:rPr>
      </w:pPr>
      <w:r>
        <w:rPr>
          <w:rFonts w:ascii="Garamond" w:hAnsi="Garamond" w:cs="ArialNarrow-Bold"/>
          <w:b/>
          <w:bCs/>
          <w:sz w:val="20"/>
          <w:szCs w:val="22"/>
          <w:lang w:eastAsia="es-CO"/>
        </w:rPr>
        <w:t>FOARMATO 1</w:t>
      </w:r>
      <w:r w:rsidR="00295A12">
        <w:rPr>
          <w:rFonts w:ascii="Garamond" w:hAnsi="Garamond" w:cs="ArialNarrow-Bold"/>
          <w:b/>
          <w:bCs/>
          <w:sz w:val="20"/>
          <w:szCs w:val="22"/>
          <w:lang w:eastAsia="es-CO"/>
        </w:rPr>
        <w:t>2</w:t>
      </w:r>
      <w:r>
        <w:rPr>
          <w:rFonts w:ascii="Garamond" w:hAnsi="Garamond" w:cs="ArialNarrow-Bold"/>
          <w:b/>
          <w:bCs/>
          <w:sz w:val="20"/>
          <w:szCs w:val="22"/>
          <w:lang w:eastAsia="es-CO"/>
        </w:rPr>
        <w:t xml:space="preserve">. </w:t>
      </w:r>
      <w:r w:rsidRPr="0033257F" w:rsidR="00CE6566">
        <w:rPr>
          <w:rFonts w:ascii="Garamond" w:hAnsi="Garamond" w:cs="ArialNarrow-Bold"/>
          <w:b/>
          <w:bCs/>
          <w:sz w:val="20"/>
          <w:szCs w:val="22"/>
          <w:lang w:eastAsia="es-CO"/>
        </w:rPr>
        <w:t xml:space="preserve">FACTOR </w:t>
      </w:r>
      <w:r w:rsidRPr="0033257F" w:rsidR="002C2C34">
        <w:rPr>
          <w:rFonts w:ascii="Garamond" w:hAnsi="Garamond" w:cs="ArialNarrow-Bold"/>
          <w:b/>
          <w:bCs/>
          <w:sz w:val="20"/>
          <w:szCs w:val="22"/>
          <w:lang w:eastAsia="es-CO"/>
        </w:rPr>
        <w:t xml:space="preserve">ADICIONAL </w:t>
      </w:r>
      <w:r>
        <w:rPr>
          <w:rFonts w:ascii="Garamond" w:hAnsi="Garamond" w:cs="ArialNarrow-Bold"/>
          <w:b/>
          <w:bCs/>
          <w:sz w:val="20"/>
          <w:szCs w:val="22"/>
          <w:lang w:eastAsia="es-CO"/>
        </w:rPr>
        <w:t>TECNICO</w:t>
      </w:r>
    </w:p>
    <w:p w:rsidRPr="0033257F" w:rsidR="008D3F12" w:rsidP="008D3F12" w:rsidRDefault="008D3F12" w14:paraId="2BA41EE6" w14:textId="77777777">
      <w:pPr>
        <w:suppressAutoHyphens w:val="0"/>
        <w:autoSpaceDE w:val="0"/>
        <w:adjustRightInd w:val="0"/>
        <w:jc w:val="both"/>
        <w:rPr>
          <w:rFonts w:ascii="Garamond" w:hAnsi="Garamond" w:cs="ArialNarrow"/>
          <w:sz w:val="20"/>
          <w:szCs w:val="22"/>
          <w:lang w:eastAsia="es-CO"/>
        </w:rPr>
      </w:pPr>
    </w:p>
    <w:p w:rsidRPr="0033257F" w:rsidR="008D3F12" w:rsidP="008D3F12" w:rsidRDefault="008D3F12" w14:paraId="4ECD2C76" w14:textId="1F2EA14F">
      <w:pPr>
        <w:suppressAutoHyphens w:val="0"/>
        <w:autoSpaceDE w:val="0"/>
        <w:adjustRightInd w:val="0"/>
        <w:jc w:val="both"/>
        <w:rPr>
          <w:rFonts w:ascii="Garamond" w:hAnsi="Garamond" w:cs="ArialNarrow"/>
          <w:sz w:val="20"/>
          <w:szCs w:val="20"/>
          <w:lang w:eastAsia="es-CO"/>
        </w:rPr>
      </w:pPr>
      <w:r w:rsidRPr="725C208B" w:rsidR="008D3F12">
        <w:rPr>
          <w:rFonts w:ascii="Garamond" w:hAnsi="Garamond" w:cs="ArialNarrow"/>
          <w:sz w:val="20"/>
          <w:szCs w:val="20"/>
          <w:lang w:eastAsia="es-CO"/>
        </w:rPr>
        <w:t xml:space="preserve">Bogotá, D.C. ____ de ________ </w:t>
      </w:r>
      <w:r w:rsidRPr="725C208B" w:rsidR="008D3F12">
        <w:rPr>
          <w:rFonts w:ascii="Garamond" w:hAnsi="Garamond" w:cs="ArialNarrow"/>
          <w:sz w:val="20"/>
          <w:szCs w:val="20"/>
          <w:lang w:eastAsia="es-CO"/>
        </w:rPr>
        <w:t>de</w:t>
      </w:r>
      <w:r w:rsidRPr="725C208B" w:rsidR="008D3F12">
        <w:rPr>
          <w:rFonts w:ascii="Garamond" w:hAnsi="Garamond" w:cs="ArialNarrow"/>
          <w:sz w:val="20"/>
          <w:szCs w:val="20"/>
          <w:lang w:eastAsia="es-CO"/>
        </w:rPr>
        <w:t xml:space="preserve"> 20</w:t>
      </w:r>
      <w:r w:rsidRPr="725C208B" w:rsidR="004D1B87">
        <w:rPr>
          <w:rFonts w:ascii="Garamond" w:hAnsi="Garamond" w:cs="ArialNarrow"/>
          <w:sz w:val="20"/>
          <w:szCs w:val="20"/>
          <w:lang w:eastAsia="es-CO"/>
        </w:rPr>
        <w:t>2</w:t>
      </w:r>
      <w:r w:rsidRPr="725C208B" w:rsidR="54DB8888">
        <w:rPr>
          <w:rFonts w:ascii="Garamond" w:hAnsi="Garamond" w:cs="ArialNarrow"/>
          <w:sz w:val="20"/>
          <w:szCs w:val="20"/>
          <w:lang w:eastAsia="es-CO"/>
        </w:rPr>
        <w:t>5</w:t>
      </w:r>
    </w:p>
    <w:p w:rsidRPr="0033257F" w:rsidR="008D3F12" w:rsidP="008D3F12" w:rsidRDefault="008D3F12" w14:paraId="302F8AC7" w14:textId="77777777">
      <w:pPr>
        <w:suppressAutoHyphens w:val="0"/>
        <w:autoSpaceDE w:val="0"/>
        <w:adjustRightInd w:val="0"/>
        <w:jc w:val="both"/>
        <w:rPr>
          <w:rFonts w:ascii="Garamond" w:hAnsi="Garamond" w:cs="ArialNarrow"/>
          <w:sz w:val="20"/>
          <w:szCs w:val="22"/>
          <w:lang w:eastAsia="es-CO"/>
        </w:rPr>
      </w:pPr>
    </w:p>
    <w:p w:rsidRPr="0033257F" w:rsidR="008D3F12" w:rsidP="008D3F12" w:rsidRDefault="008D3F12" w14:paraId="2AEBBAF4" w14:textId="77777777">
      <w:pPr>
        <w:suppressAutoHyphens w:val="0"/>
        <w:autoSpaceDE w:val="0"/>
        <w:adjustRightInd w:val="0"/>
        <w:jc w:val="both"/>
        <w:rPr>
          <w:rFonts w:ascii="Garamond" w:hAnsi="Garamond" w:cs="ArialNarrow"/>
          <w:sz w:val="20"/>
          <w:szCs w:val="22"/>
          <w:lang w:eastAsia="es-CO"/>
        </w:rPr>
      </w:pPr>
    </w:p>
    <w:p w:rsidRPr="0033257F" w:rsidR="008D3F12" w:rsidP="008D3F12" w:rsidRDefault="008D3F12" w14:paraId="306FE122" w14:textId="77777777">
      <w:pPr>
        <w:suppressAutoHyphens w:val="0"/>
        <w:autoSpaceDE w:val="0"/>
        <w:adjustRightInd w:val="0"/>
        <w:jc w:val="both"/>
        <w:rPr>
          <w:rFonts w:ascii="Garamond" w:hAnsi="Garamond" w:cs="ArialNarrow"/>
          <w:sz w:val="20"/>
          <w:szCs w:val="22"/>
          <w:lang w:eastAsia="es-CO"/>
        </w:rPr>
      </w:pPr>
      <w:r w:rsidRPr="0033257F">
        <w:rPr>
          <w:rFonts w:ascii="Garamond" w:hAnsi="Garamond" w:cs="ArialNarrow"/>
          <w:sz w:val="20"/>
          <w:szCs w:val="22"/>
          <w:lang w:eastAsia="es-CO"/>
        </w:rPr>
        <w:t>Señores</w:t>
      </w:r>
    </w:p>
    <w:p w:rsidRPr="0033257F" w:rsidR="008D3F12" w:rsidP="008D3F12" w:rsidRDefault="008D3F12" w14:paraId="4F1C9B8F" w14:textId="03DF5CC6">
      <w:pPr>
        <w:suppressAutoHyphens w:val="0"/>
        <w:autoSpaceDE w:val="0"/>
        <w:adjustRightInd w:val="0"/>
        <w:jc w:val="both"/>
        <w:rPr>
          <w:rFonts w:ascii="Garamond" w:hAnsi="Garamond" w:cs="ArialNarrow"/>
          <w:sz w:val="20"/>
          <w:szCs w:val="22"/>
          <w:lang w:eastAsia="es-CO"/>
        </w:rPr>
      </w:pPr>
      <w:r w:rsidRPr="0033257F">
        <w:rPr>
          <w:rFonts w:ascii="Garamond" w:hAnsi="Garamond" w:cs="ArialNarrow"/>
          <w:sz w:val="20"/>
          <w:szCs w:val="22"/>
          <w:lang w:eastAsia="es-CO"/>
        </w:rPr>
        <w:t xml:space="preserve">FONDO DE DESARROLLO LOCAL DE </w:t>
      </w:r>
      <w:r w:rsidR="00EF7DBA">
        <w:rPr>
          <w:rFonts w:ascii="Garamond" w:hAnsi="Garamond" w:cs="ArialNarrow"/>
          <w:sz w:val="20"/>
          <w:szCs w:val="22"/>
          <w:lang w:eastAsia="es-CO"/>
        </w:rPr>
        <w:t>PUENTE ARANDA</w:t>
      </w:r>
    </w:p>
    <w:p w:rsidRPr="0033257F" w:rsidR="008D3F12" w:rsidP="008D3F12" w:rsidRDefault="008D3F12" w14:paraId="6F2FE7FD" w14:textId="77777777">
      <w:pPr>
        <w:suppressAutoHyphens w:val="0"/>
        <w:autoSpaceDE w:val="0"/>
        <w:adjustRightInd w:val="0"/>
        <w:jc w:val="both"/>
        <w:rPr>
          <w:rFonts w:ascii="Garamond" w:hAnsi="Garamond" w:cs="ArialNarrow"/>
          <w:sz w:val="20"/>
          <w:szCs w:val="22"/>
          <w:lang w:eastAsia="es-CO"/>
        </w:rPr>
      </w:pPr>
      <w:r w:rsidRPr="0033257F">
        <w:rPr>
          <w:rFonts w:ascii="Garamond" w:hAnsi="Garamond" w:cs="ArialNarrow"/>
          <w:sz w:val="20"/>
          <w:szCs w:val="22"/>
          <w:lang w:eastAsia="es-CO"/>
        </w:rPr>
        <w:t>Ciudad</w:t>
      </w:r>
    </w:p>
    <w:p w:rsidRPr="0033257F" w:rsidR="008D3F12" w:rsidP="008D3F12" w:rsidRDefault="008D3F12" w14:paraId="1BE3DA6F" w14:textId="77777777">
      <w:pPr>
        <w:suppressAutoHyphens w:val="0"/>
        <w:autoSpaceDE w:val="0"/>
        <w:adjustRightInd w:val="0"/>
        <w:jc w:val="both"/>
        <w:rPr>
          <w:rFonts w:ascii="Garamond" w:hAnsi="Garamond" w:cs="ArialNarrow"/>
          <w:sz w:val="20"/>
          <w:szCs w:val="22"/>
          <w:lang w:eastAsia="es-CO"/>
        </w:rPr>
      </w:pPr>
    </w:p>
    <w:p w:rsidRPr="0033257F" w:rsidR="008D3F12" w:rsidP="008D3F12" w:rsidRDefault="008D3F12" w14:paraId="29BD1F59" w14:textId="77777777">
      <w:pPr>
        <w:suppressAutoHyphens w:val="0"/>
        <w:autoSpaceDE w:val="0"/>
        <w:adjustRightInd w:val="0"/>
        <w:jc w:val="both"/>
        <w:rPr>
          <w:rFonts w:ascii="Garamond" w:hAnsi="Garamond" w:cs="ArialNarrow"/>
          <w:sz w:val="20"/>
          <w:szCs w:val="22"/>
          <w:lang w:eastAsia="es-CO"/>
        </w:rPr>
      </w:pPr>
      <w:r w:rsidRPr="0033257F">
        <w:rPr>
          <w:rFonts w:ascii="Garamond" w:hAnsi="Garamond" w:cs="ArialNarrow"/>
          <w:sz w:val="20"/>
          <w:szCs w:val="22"/>
          <w:lang w:eastAsia="es-CO"/>
        </w:rPr>
        <w:t>NOMBRE DEL</w:t>
      </w:r>
    </w:p>
    <w:p w:rsidRPr="0033257F" w:rsidR="008D3F12" w:rsidP="008D3F12" w:rsidRDefault="008D3F12" w14:paraId="576851FA" w14:textId="77777777">
      <w:pPr>
        <w:suppressAutoHyphens w:val="0"/>
        <w:autoSpaceDE w:val="0"/>
        <w:adjustRightInd w:val="0"/>
        <w:jc w:val="both"/>
        <w:rPr>
          <w:rFonts w:ascii="Garamond" w:hAnsi="Garamond" w:cs="ArialNarrow"/>
          <w:sz w:val="20"/>
          <w:szCs w:val="22"/>
          <w:lang w:eastAsia="es-CO"/>
        </w:rPr>
      </w:pPr>
      <w:r w:rsidRPr="0033257F">
        <w:rPr>
          <w:rFonts w:ascii="Garamond" w:hAnsi="Garamond" w:cs="ArialNarrow"/>
          <w:sz w:val="20"/>
          <w:szCs w:val="22"/>
          <w:lang w:eastAsia="es-CO"/>
        </w:rPr>
        <w:t>PROPONENTE_________________________________________________________________</w:t>
      </w:r>
    </w:p>
    <w:p w:rsidRPr="0033257F" w:rsidR="008D3F12" w:rsidP="008D3F12" w:rsidRDefault="008D3F12" w14:paraId="581DC9F2" w14:textId="77777777">
      <w:pPr>
        <w:suppressAutoHyphens w:val="0"/>
        <w:autoSpaceDE w:val="0"/>
        <w:adjustRightInd w:val="0"/>
        <w:jc w:val="both"/>
        <w:rPr>
          <w:rFonts w:ascii="Garamond" w:hAnsi="Garamond" w:cs="ArialNarrow"/>
          <w:sz w:val="20"/>
          <w:szCs w:val="22"/>
          <w:lang w:eastAsia="es-CO"/>
        </w:rPr>
      </w:pPr>
    </w:p>
    <w:p w:rsidRPr="0033257F" w:rsidR="008D3F12" w:rsidP="008D3F12" w:rsidRDefault="008D3F12" w14:paraId="6D6711A2" w14:textId="77777777">
      <w:pPr>
        <w:suppressAutoHyphens w:val="0"/>
        <w:autoSpaceDE w:val="0"/>
        <w:adjustRightInd w:val="0"/>
        <w:jc w:val="both"/>
        <w:rPr>
          <w:rFonts w:ascii="Garamond" w:hAnsi="Garamond" w:cs="ArialNarrow"/>
          <w:sz w:val="20"/>
          <w:szCs w:val="22"/>
          <w:lang w:eastAsia="es-CO"/>
        </w:rPr>
      </w:pPr>
      <w:r w:rsidRPr="0033257F">
        <w:rPr>
          <w:rFonts w:ascii="Garamond" w:hAnsi="Garamond" w:cs="ArialNarrow"/>
          <w:sz w:val="20"/>
          <w:szCs w:val="22"/>
          <w:lang w:eastAsia="es-CO"/>
        </w:rPr>
        <w:t xml:space="preserve">El Suscrito _____________________, identificado con CC No.____________ de ________, actuando como Representante Legal de la (Sociedad, Consorcio o Unión Temporal) ______________, cuyo domicilio es (Dirección – Ciudad) ___________________, por medio de declaro libre y voluntariamente bajo la gravedad de juramento que la firma que represento, </w:t>
      </w:r>
      <w:r w:rsidRPr="0033257F" w:rsidR="00CE6566">
        <w:rPr>
          <w:rFonts w:ascii="Garamond" w:hAnsi="Garamond" w:cs="ArialNarrow"/>
          <w:sz w:val="20"/>
          <w:szCs w:val="22"/>
          <w:lang w:eastAsia="es-CO"/>
        </w:rPr>
        <w:t xml:space="preserve">ofertará de manera complementaria el siguiente </w:t>
      </w:r>
      <w:r w:rsidRPr="0033257F" w:rsidR="009E2D0C">
        <w:rPr>
          <w:rFonts w:ascii="Garamond" w:hAnsi="Garamond" w:cs="ArialNarrow"/>
          <w:sz w:val="20"/>
          <w:szCs w:val="22"/>
          <w:lang w:eastAsia="es-CO"/>
        </w:rPr>
        <w:t>ítem</w:t>
      </w:r>
      <w:r w:rsidRPr="0033257F">
        <w:rPr>
          <w:rFonts w:ascii="Garamond" w:hAnsi="Garamond" w:cs="ArialNarrow"/>
          <w:sz w:val="20"/>
          <w:szCs w:val="22"/>
          <w:lang w:eastAsia="es-CO"/>
        </w:rPr>
        <w:t>:</w:t>
      </w:r>
    </w:p>
    <w:p w:rsidRPr="0033257F" w:rsidR="002C2C34" w:rsidP="002C2C34" w:rsidRDefault="00A71D91" w14:paraId="28951D30" w14:textId="19E1BD81">
      <w:pPr>
        <w:kinsoku w:val="0"/>
        <w:overflowPunct w:val="0"/>
        <w:spacing w:before="79" w:line="250" w:lineRule="exact"/>
        <w:ind w:right="-19"/>
        <w:jc w:val="center"/>
        <w:rPr>
          <w:rFonts w:ascii="Garamond" w:hAnsi="Garamond"/>
          <w:b/>
          <w:sz w:val="20"/>
          <w:szCs w:val="20"/>
          <w:lang w:eastAsia="es-ES"/>
        </w:rPr>
      </w:pPr>
      <w:r>
        <w:rPr>
          <w:rFonts w:ascii="Garamond" w:hAnsi="Garamond"/>
          <w:b/>
          <w:sz w:val="20"/>
          <w:szCs w:val="20"/>
          <w:lang w:eastAsia="es-ES"/>
        </w:rPr>
        <w:t>FACTOR CALIDAD</w:t>
      </w:r>
    </w:p>
    <w:p w:rsidRPr="0033257F" w:rsidR="002C2C34" w:rsidP="002C2C34" w:rsidRDefault="00465D23" w14:paraId="7B8D831D" w14:textId="62DDEE0A">
      <w:pPr>
        <w:kinsoku w:val="0"/>
        <w:overflowPunct w:val="0"/>
        <w:spacing w:line="251" w:lineRule="exact"/>
        <w:ind w:right="-19"/>
        <w:jc w:val="center"/>
        <w:rPr>
          <w:rFonts w:ascii="Garamond" w:hAnsi="Garamond"/>
          <w:b/>
          <w:sz w:val="20"/>
          <w:szCs w:val="20"/>
          <w:lang w:eastAsia="es-ES"/>
        </w:rPr>
      </w:pPr>
      <w:r w:rsidRPr="0033257F">
        <w:rPr>
          <w:rFonts w:ascii="Garamond" w:hAnsi="Garamond"/>
          <w:b/>
          <w:sz w:val="20"/>
          <w:szCs w:val="20"/>
          <w:lang w:eastAsia="es-ES"/>
        </w:rPr>
        <w:t xml:space="preserve">(Hasta </w:t>
      </w:r>
      <w:r w:rsidR="00455CA7">
        <w:rPr>
          <w:rFonts w:ascii="Garamond" w:hAnsi="Garamond"/>
          <w:b/>
          <w:sz w:val="20"/>
          <w:szCs w:val="20"/>
          <w:lang w:eastAsia="es-ES"/>
        </w:rPr>
        <w:t>2</w:t>
      </w:r>
      <w:r w:rsidR="00034FE2">
        <w:rPr>
          <w:rFonts w:ascii="Garamond" w:hAnsi="Garamond"/>
          <w:b/>
          <w:sz w:val="20"/>
          <w:szCs w:val="20"/>
          <w:lang w:eastAsia="es-ES"/>
        </w:rPr>
        <w:t>8</w:t>
      </w:r>
      <w:r w:rsidR="0093687D">
        <w:rPr>
          <w:rFonts w:ascii="Garamond" w:hAnsi="Garamond"/>
          <w:b/>
          <w:sz w:val="20"/>
          <w:szCs w:val="20"/>
          <w:lang w:eastAsia="es-ES"/>
        </w:rPr>
        <w:t>,</w:t>
      </w:r>
      <w:r w:rsidR="0011698E">
        <w:rPr>
          <w:rFonts w:ascii="Garamond" w:hAnsi="Garamond"/>
          <w:b/>
          <w:sz w:val="20"/>
          <w:szCs w:val="20"/>
          <w:lang w:eastAsia="es-ES"/>
        </w:rPr>
        <w:t>5</w:t>
      </w:r>
      <w:r w:rsidRPr="0033257F" w:rsidR="002C2C34">
        <w:rPr>
          <w:rFonts w:ascii="Garamond" w:hAnsi="Garamond"/>
          <w:b/>
          <w:sz w:val="20"/>
          <w:szCs w:val="20"/>
          <w:lang w:eastAsia="es-ES"/>
        </w:rPr>
        <w:t xml:space="preserve"> Puntos)</w:t>
      </w:r>
    </w:p>
    <w:p w:rsidRPr="0033257F" w:rsidR="002C2C34" w:rsidP="002C2C34" w:rsidRDefault="002C2C34" w14:paraId="7EEBF714" w14:textId="77777777">
      <w:pPr>
        <w:ind w:right="-1"/>
        <w:rPr>
          <w:rFonts w:ascii="Garamond" w:hAnsi="Garamond"/>
          <w:sz w:val="20"/>
          <w:szCs w:val="20"/>
          <w:highlight w:val="magenta"/>
          <w:lang w:eastAsia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6197"/>
        <w:gridCol w:w="1722"/>
        <w:gridCol w:w="1568"/>
      </w:tblGrid>
      <w:tr w:rsidRPr="00EA6939" w:rsidR="00B579ED" w:rsidTr="296B9662" w14:paraId="3A514CA9" w14:textId="6CC6A3B1">
        <w:tc>
          <w:tcPr>
            <w:tcW w:w="6197" w:type="dxa"/>
            <w:shd w:val="clear" w:color="auto" w:fill="F2F2F2" w:themeFill="background1" w:themeFillShade="F2"/>
            <w:tcMar/>
          </w:tcPr>
          <w:p w:rsidRPr="00EA6939" w:rsidR="00B579ED" w:rsidP="00F9704D" w:rsidRDefault="00B579ED" w14:paraId="3B2D3265" w14:textId="77777777">
            <w:pPr>
              <w:jc w:val="center"/>
              <w:rPr>
                <w:rFonts w:ascii="Garamond" w:hAnsi="Garamond"/>
                <w:b/>
                <w:bCs/>
              </w:rPr>
            </w:pPr>
            <w:r w:rsidRPr="00EA6939">
              <w:rPr>
                <w:rFonts w:ascii="Garamond" w:hAnsi="Garamond"/>
                <w:b/>
                <w:bCs/>
              </w:rPr>
              <w:t>OFRECIMIENTO</w:t>
            </w:r>
          </w:p>
        </w:tc>
        <w:tc>
          <w:tcPr>
            <w:tcW w:w="1722" w:type="dxa"/>
            <w:shd w:val="clear" w:color="auto" w:fill="F2F2F2" w:themeFill="background1" w:themeFillShade="F2"/>
            <w:tcMar/>
          </w:tcPr>
          <w:p w:rsidRPr="00EA6939" w:rsidR="00B579ED" w:rsidP="00F9704D" w:rsidRDefault="00B579ED" w14:paraId="4FF30D47" w14:textId="77777777">
            <w:pPr>
              <w:jc w:val="center"/>
              <w:rPr>
                <w:rFonts w:ascii="Garamond" w:hAnsi="Garamond"/>
                <w:b/>
                <w:bCs/>
              </w:rPr>
            </w:pPr>
            <w:r w:rsidRPr="00EA6939">
              <w:rPr>
                <w:rFonts w:ascii="Garamond" w:hAnsi="Garamond"/>
                <w:b/>
                <w:bCs/>
              </w:rPr>
              <w:t>PUNTAJE</w:t>
            </w:r>
          </w:p>
        </w:tc>
        <w:tc>
          <w:tcPr>
            <w:tcW w:w="1568" w:type="dxa"/>
            <w:shd w:val="clear" w:color="auto" w:fill="F2F2F2" w:themeFill="background1" w:themeFillShade="F2"/>
            <w:tcMar/>
          </w:tcPr>
          <w:p w:rsidRPr="00EA6939" w:rsidR="00B579ED" w:rsidP="00F9704D" w:rsidRDefault="00B579ED" w14:paraId="1B82AF58" w14:textId="431D255D">
            <w:pPr>
              <w:jc w:val="center"/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b/>
                <w:bCs/>
              </w:rPr>
              <w:t>MARCAR X</w:t>
            </w:r>
          </w:p>
        </w:tc>
      </w:tr>
      <w:tr w:rsidRPr="00EA6939" w:rsidR="00034FE2" w:rsidTr="296B9662" w14:paraId="3838B8DF" w14:textId="2E5054BB">
        <w:tc>
          <w:tcPr>
            <w:tcW w:w="6197" w:type="dxa"/>
            <w:tcMar/>
          </w:tcPr>
          <w:p w:rsidRPr="00584FC4" w:rsidR="00034FE2" w:rsidP="00034FE2" w:rsidRDefault="00034FE2" w14:paraId="3D8CDB37" w14:textId="77777777">
            <w:pPr>
              <w:rPr>
                <w:rFonts w:ascii="Garamond" w:hAnsi="Garamond"/>
                <w:sz w:val="22"/>
                <w:szCs w:val="22"/>
              </w:rPr>
            </w:pPr>
          </w:p>
          <w:p w:rsidRPr="000E19FB" w:rsidR="00034FE2" w:rsidP="6EE91DC6" w:rsidRDefault="00034FE2" w14:paraId="52D6B3C0" w14:textId="16D62437">
            <w:pPr>
              <w:widowControl w:val="0"/>
              <w:shd w:val="clear" w:color="auto" w:fill="FFFFFF" w:themeFill="background1"/>
              <w:spacing w:before="240" w:after="240" w:line="240" w:lineRule="auto"/>
              <w:contextualSpacing w:val="1"/>
              <w:rPr>
                <w:rFonts w:ascii="Garamond" w:hAnsi="Garamond" w:eastAsia="Garamond" w:cs="Garamond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ES"/>
              </w:rPr>
            </w:pPr>
            <w:r w:rsidRPr="6EE91DC6" w:rsidR="05FF3C4B">
              <w:rPr>
                <w:rFonts w:ascii="Garamond" w:hAnsi="Garamond" w:eastAsia="Garamond" w:cs="Garamond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>1. Feria Comercial Territorial en Espacios de Alta Afluencia Económica (Centros Comerciales)</w:t>
            </w:r>
            <w:r w:rsidRPr="6EE91DC6" w:rsidR="05FF3C4B">
              <w:rPr>
                <w:rFonts w:ascii="Garamond" w:hAnsi="Garamond" w:eastAsia="Garamond" w:cs="Garamond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 xml:space="preserve">: </w:t>
            </w:r>
          </w:p>
          <w:p w:rsidRPr="000E19FB" w:rsidR="00034FE2" w:rsidP="6EE91DC6" w:rsidRDefault="00034FE2" w14:paraId="5192F5CE" w14:textId="325F74AC">
            <w:pPr>
              <w:widowControl w:val="0"/>
              <w:shd w:val="clear" w:color="auto" w:fill="FFFFFF" w:themeFill="background1"/>
              <w:spacing w:before="240" w:after="240" w:line="240" w:lineRule="auto"/>
              <w:contextualSpacing w:val="1"/>
              <w:rPr>
                <w:rFonts w:ascii="Garamond" w:hAnsi="Garamond" w:eastAsia="Garamond" w:cs="Garamond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498205"/>
                <w:sz w:val="22"/>
                <w:szCs w:val="22"/>
                <w:lang w:val="es-ES"/>
              </w:rPr>
            </w:pPr>
          </w:p>
          <w:p w:rsidRPr="000E19FB" w:rsidR="00034FE2" w:rsidP="6EE91DC6" w:rsidRDefault="00034FE2" w14:paraId="7418FED9" w14:textId="56705C09">
            <w:pPr>
              <w:widowControl w:val="0"/>
              <w:spacing w:line="240" w:lineRule="auto"/>
              <w:contextualSpacing w:val="1"/>
              <w:jc w:val="both"/>
              <w:rPr>
                <w:rFonts w:ascii="Garamond" w:hAnsi="Garamond" w:eastAsia="Garamond" w:cs="Garamond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ES"/>
              </w:rPr>
            </w:pPr>
            <w:r w:rsidRPr="6EE91DC6" w:rsidR="05FF3C4B">
              <w:rPr>
                <w:rFonts w:ascii="Garamond" w:hAnsi="Garamond" w:eastAsia="Garamond" w:cs="Garamond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>Objetivo:</w:t>
            </w:r>
            <w:r w:rsidRPr="6EE91DC6" w:rsidR="05FF3C4B">
              <w:rPr>
                <w:rFonts w:ascii="Garamond" w:hAnsi="Garamond" w:eastAsia="Garamond" w:cs="Garamond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 xml:space="preserve"> Fortalecer la visibilidad, el posicionamiento comercial y la proyección territorial de los emprendimientos beneficiarios mediante la realización de </w:t>
            </w:r>
            <w:r w:rsidRPr="6EE91DC6" w:rsidR="05FF3C4B">
              <w:rPr>
                <w:rFonts w:ascii="Garamond" w:hAnsi="Garamond" w:eastAsia="Garamond" w:cs="Garamond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 xml:space="preserve">una feria comercial </w:t>
            </w:r>
            <w:r w:rsidRPr="6EE91DC6" w:rsidR="05FF3C4B">
              <w:rPr>
                <w:rFonts w:ascii="Garamond" w:hAnsi="Garamond" w:eastAsia="Garamond" w:cs="Garamond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>presencial al finalizar la fase de capitalización en un centro comercial con alta afluencia de público, ubicado dentro o en zonas cercanas a la localidad de Puente Aranda. Este espacio permitirá exhibir la oferta de productos y servicios, generar acercamiento con potenciales clientes, consolidar alianzas comerciales y ampliar el alcance de las unidades productivas participantes</w:t>
            </w:r>
            <w:r w:rsidRPr="6EE91DC6" w:rsidR="05FF3C4B">
              <w:rPr>
                <w:rFonts w:ascii="Garamond" w:hAnsi="Garamond" w:eastAsia="Garamond" w:cs="Garamond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>.</w:t>
            </w:r>
          </w:p>
          <w:p w:rsidRPr="000E19FB" w:rsidR="00034FE2" w:rsidP="6EE91DC6" w:rsidRDefault="00034FE2" w14:paraId="2AA6D228" w14:textId="16834594">
            <w:pPr>
              <w:widowControl w:val="0"/>
              <w:spacing w:line="240" w:lineRule="auto"/>
              <w:contextualSpacing w:val="1"/>
              <w:jc w:val="both"/>
              <w:rPr>
                <w:rFonts w:ascii="Garamond" w:hAnsi="Garamond" w:eastAsia="Garamond" w:cs="Garamond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ES"/>
              </w:rPr>
            </w:pPr>
          </w:p>
          <w:p w:rsidRPr="000E19FB" w:rsidR="00034FE2" w:rsidP="6EE91DC6" w:rsidRDefault="00034FE2" w14:paraId="0F48345E" w14:textId="6D3B7BF6">
            <w:pPr>
              <w:widowControl w:val="0"/>
              <w:shd w:val="clear" w:color="auto" w:fill="FFFFFF" w:themeFill="background1"/>
              <w:spacing w:before="240" w:after="240" w:line="240" w:lineRule="auto"/>
              <w:contextualSpacing w:val="1"/>
              <w:jc w:val="both"/>
              <w:rPr>
                <w:rFonts w:ascii="Garamond" w:hAnsi="Garamond" w:eastAsia="Garamond" w:cs="Garamond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ES"/>
              </w:rPr>
            </w:pPr>
            <w:r w:rsidRPr="296B9662" w:rsidR="05FF3C4B">
              <w:rPr>
                <w:rFonts w:ascii="Garamond" w:hAnsi="Garamond" w:eastAsia="Garamond" w:cs="Garamond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>Descripción del ofrecimiento:</w:t>
            </w:r>
            <w:r w:rsidRPr="296B9662" w:rsidR="05FF3C4B">
              <w:rPr>
                <w:rFonts w:ascii="Garamond" w:hAnsi="Garamond" w:eastAsia="Garamond" w:cs="Garamond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 xml:space="preserve"> El contratista se compromete a organizar </w:t>
            </w:r>
            <w:r w:rsidRPr="296B9662" w:rsidR="05FF3C4B">
              <w:rPr>
                <w:rFonts w:ascii="Garamond" w:hAnsi="Garamond" w:eastAsia="Garamond" w:cs="Garamond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>una (1) Feria</w:t>
            </w:r>
            <w:r w:rsidRPr="296B9662" w:rsidR="05FF3C4B">
              <w:rPr>
                <w:rFonts w:ascii="Garamond" w:hAnsi="Garamond" w:eastAsia="Garamond" w:cs="Garamond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 xml:space="preserve"> </w:t>
            </w:r>
            <w:r w:rsidRPr="296B9662" w:rsidR="05FF3C4B">
              <w:rPr>
                <w:rFonts w:ascii="Garamond" w:hAnsi="Garamond" w:eastAsia="Garamond" w:cs="Garamond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>de emprendimientos</w:t>
            </w:r>
            <w:r w:rsidRPr="296B9662" w:rsidR="05FF3C4B">
              <w:rPr>
                <w:rFonts w:ascii="Garamond" w:hAnsi="Garamond" w:eastAsia="Garamond" w:cs="Garamond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 xml:space="preserve"> con una duración mínima de seis (6) horas continuas en un solo día, en un centro comercial previamente autorizado. La feria deberá contar con un mínimo de </w:t>
            </w:r>
            <w:r w:rsidRPr="296B9662" w:rsidR="05FF3C4B">
              <w:rPr>
                <w:rFonts w:ascii="Garamond" w:hAnsi="Garamond" w:eastAsia="Garamond" w:cs="Garamond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 xml:space="preserve">treinta (30) emprendimientos beneficiarios </w:t>
            </w:r>
            <w:r w:rsidRPr="296B9662" w:rsidR="05FF3C4B">
              <w:rPr>
                <w:rFonts w:ascii="Garamond" w:hAnsi="Garamond" w:eastAsia="Garamond" w:cs="Garamond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>de los diferentes programas. El evento tendrá como propósito principal generar interacción directa con consumidores, aumentar las oportunidades de comercialización y fomentar el reconocimiento de marca de cada emprendimiento.</w:t>
            </w:r>
          </w:p>
          <w:p w:rsidR="296B9662" w:rsidP="296B9662" w:rsidRDefault="296B9662" w14:paraId="79EBBE3D" w14:textId="7E57B1C2">
            <w:pPr>
              <w:widowControl w:val="0"/>
              <w:shd w:val="clear" w:color="auto" w:fill="FFFFFF" w:themeFill="background1"/>
              <w:spacing w:before="240" w:after="240" w:line="240" w:lineRule="auto"/>
              <w:contextualSpacing w:val="1"/>
              <w:jc w:val="both"/>
              <w:rPr>
                <w:rFonts w:ascii="Garamond" w:hAnsi="Garamond" w:eastAsia="Garamond" w:cs="Garamond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</w:pPr>
          </w:p>
          <w:p w:rsidRPr="000E19FB" w:rsidR="00034FE2" w:rsidP="296B9662" w:rsidRDefault="00034FE2" w14:paraId="262B0FB7" w14:textId="5C3B6456">
            <w:pPr>
              <w:widowControl w:val="0"/>
              <w:shd w:val="clear" w:color="auto" w:fill="FFFFFF" w:themeFill="background1"/>
              <w:spacing w:before="240" w:after="240" w:line="240" w:lineRule="auto"/>
              <w:contextualSpacing w:val="1"/>
              <w:rPr>
                <w:rFonts w:ascii="Garamond" w:hAnsi="Garamond" w:eastAsia="Garamond" w:cs="Garamond"/>
                <w:b w:val="1"/>
                <w:bCs w:val="1"/>
                <w:i w:val="0"/>
                <w:iCs w:val="0"/>
                <w:caps w:val="0"/>
                <w:smallCaps w:val="0"/>
                <w:strike w:val="1"/>
                <w:noProof w:val="0"/>
                <w:color w:val="498205" w:themeColor="text1" w:themeTint="FF" w:themeShade="FF"/>
                <w:sz w:val="22"/>
                <w:szCs w:val="22"/>
                <w:u w:val="none"/>
                <w:lang w:val="es-CO"/>
              </w:rPr>
            </w:pPr>
            <w:r w:rsidRPr="296B9662" w:rsidR="05FF3C4B">
              <w:rPr>
                <w:rFonts w:ascii="Garamond" w:hAnsi="Garamond" w:eastAsia="Garamond" w:cs="Garamond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 xml:space="preserve">Componentes del </w:t>
            </w:r>
            <w:r w:rsidRPr="296B9662" w:rsidR="7894BA6A">
              <w:rPr>
                <w:rFonts w:ascii="Garamond" w:hAnsi="Garamond" w:eastAsia="Garamond" w:cs="Garamond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>ofrecimiento:</w:t>
            </w:r>
          </w:p>
          <w:p w:rsidRPr="000E19FB" w:rsidR="00034FE2" w:rsidP="6EE91DC6" w:rsidRDefault="00034FE2" w14:paraId="2ECF2DBD" w14:textId="6358ECA2">
            <w:pPr>
              <w:widowControl w:val="0"/>
              <w:shd w:val="clear" w:color="auto" w:fill="FFFFFF" w:themeFill="background1"/>
              <w:spacing w:before="240" w:after="240" w:line="240" w:lineRule="auto"/>
              <w:contextualSpacing w:val="1"/>
              <w:rPr>
                <w:rFonts w:ascii="Garamond" w:hAnsi="Garamond" w:eastAsia="Garamond" w:cs="Garamond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498205"/>
                <w:sz w:val="22"/>
                <w:szCs w:val="22"/>
                <w:lang w:val="es-ES"/>
              </w:rPr>
            </w:pPr>
          </w:p>
          <w:p w:rsidRPr="000E19FB" w:rsidR="00034FE2" w:rsidP="6EE91DC6" w:rsidRDefault="00034FE2" w14:paraId="6CA4EA6B" w14:textId="330FC857">
            <w:pPr>
              <w:widowControl w:val="0"/>
              <w:shd w:val="clear" w:color="auto" w:fill="FFFFFF" w:themeFill="background1"/>
              <w:spacing w:before="240" w:after="240" w:line="240" w:lineRule="auto"/>
              <w:contextualSpacing w:val="1"/>
              <w:jc w:val="both"/>
              <w:rPr>
                <w:rFonts w:ascii="Garamond" w:hAnsi="Garamond" w:eastAsia="Garamond" w:cs="Garamond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ES"/>
              </w:rPr>
            </w:pPr>
            <w:r w:rsidRPr="6EE91DC6" w:rsidR="05FF3C4B">
              <w:rPr>
                <w:rFonts w:ascii="Garamond" w:hAnsi="Garamond" w:eastAsia="Garamond" w:cs="Garamond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 xml:space="preserve">Planeación y coordinación: </w:t>
            </w:r>
            <w:r w:rsidRPr="6EE91DC6" w:rsidR="05FF3C4B">
              <w:rPr>
                <w:rFonts w:ascii="Garamond" w:hAnsi="Garamond" w:eastAsia="Garamond" w:cs="Garamond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>Elaboración de un plan logístico y comercial aprobado por la supervisión del contrato, que incluya cronograma, distribución de stands y estrategias de convocatoria de público.</w:t>
            </w:r>
          </w:p>
          <w:p w:rsidRPr="000E19FB" w:rsidR="00034FE2" w:rsidP="6EE91DC6" w:rsidRDefault="00034FE2" w14:paraId="4CD2E99E" w14:textId="5E699B47">
            <w:pPr>
              <w:widowControl w:val="0"/>
              <w:shd w:val="clear" w:color="auto" w:fill="FFFFFF" w:themeFill="background1"/>
              <w:spacing w:before="240" w:after="240" w:line="240" w:lineRule="auto"/>
              <w:contextualSpacing w:val="1"/>
              <w:jc w:val="both"/>
              <w:rPr>
                <w:rFonts w:ascii="Garamond" w:hAnsi="Garamond" w:eastAsia="Garamond" w:cs="Garamond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ES"/>
              </w:rPr>
            </w:pPr>
            <w:r w:rsidRPr="6EE91DC6" w:rsidR="05FF3C4B">
              <w:rPr>
                <w:rFonts w:ascii="Garamond" w:hAnsi="Garamond" w:eastAsia="Garamond" w:cs="Garamond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 xml:space="preserve">Espacios y montaje: </w:t>
            </w:r>
            <w:r w:rsidRPr="6EE91DC6" w:rsidR="05FF3C4B">
              <w:rPr>
                <w:rFonts w:ascii="Garamond" w:hAnsi="Garamond" w:eastAsia="Garamond" w:cs="Garamond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>Instalación de mínimo 30 módulos o stands individuales (cada uno de al menos 2 m²) dotados con mobiliario básico (mesa, silla, exhibidor, señalética y toma eléctrica), así como elementos de identidad gráfica para cada emprendimiento.</w:t>
            </w:r>
          </w:p>
          <w:p w:rsidRPr="000E19FB" w:rsidR="00034FE2" w:rsidP="6EE91DC6" w:rsidRDefault="00034FE2" w14:paraId="5E2250B5" w14:textId="28715D3B">
            <w:pPr>
              <w:widowControl w:val="0"/>
              <w:shd w:val="clear" w:color="auto" w:fill="FFFFFF" w:themeFill="background1"/>
              <w:spacing w:before="240" w:after="240" w:line="240" w:lineRule="auto"/>
              <w:contextualSpacing w:val="1"/>
              <w:jc w:val="both"/>
              <w:rPr>
                <w:rFonts w:ascii="Garamond" w:hAnsi="Garamond" w:eastAsia="Garamond" w:cs="Garamond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ES"/>
              </w:rPr>
            </w:pPr>
            <w:r w:rsidRPr="6EE91DC6" w:rsidR="05FF3C4B">
              <w:rPr>
                <w:rFonts w:ascii="Garamond" w:hAnsi="Garamond" w:eastAsia="Garamond" w:cs="Garamond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 xml:space="preserve">Logística del evento: </w:t>
            </w:r>
            <w:r w:rsidRPr="6EE91DC6" w:rsidR="05FF3C4B">
              <w:rPr>
                <w:rFonts w:ascii="Garamond" w:hAnsi="Garamond" w:eastAsia="Garamond" w:cs="Garamond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>Incluye transporte de mobiliario, montaje y desmontaje, coordinación con la administración del centro comercial, servicio de limpieza durante el evento, y personal de apoyo logístico (mínimo 1 persona por cada 5 stands).</w:t>
            </w:r>
          </w:p>
          <w:p w:rsidRPr="000E19FB" w:rsidR="00034FE2" w:rsidP="6EE91DC6" w:rsidRDefault="00034FE2" w14:paraId="253BA395" w14:textId="7EF64DD7">
            <w:pPr>
              <w:widowControl w:val="0"/>
              <w:shd w:val="clear" w:color="auto" w:fill="FFFFFF" w:themeFill="background1"/>
              <w:spacing w:before="240" w:after="240" w:line="240" w:lineRule="auto"/>
              <w:contextualSpacing w:val="1"/>
              <w:jc w:val="both"/>
              <w:rPr>
                <w:rFonts w:ascii="Garamond" w:hAnsi="Garamond" w:eastAsia="Garamond" w:cs="Garamond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ES"/>
              </w:rPr>
            </w:pPr>
            <w:r w:rsidRPr="6EE91DC6" w:rsidR="05FF3C4B">
              <w:rPr>
                <w:rFonts w:ascii="Garamond" w:hAnsi="Garamond" w:eastAsia="Garamond" w:cs="Garamond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 xml:space="preserve">Promoción: </w:t>
            </w:r>
            <w:r w:rsidRPr="6EE91DC6" w:rsidR="05FF3C4B">
              <w:rPr>
                <w:rFonts w:ascii="Garamond" w:hAnsi="Garamond" w:eastAsia="Garamond" w:cs="Garamond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>Campaña de difusión previa (mínimo una semana antes del evento) en medios digitales, redes sociales y carteleras del centro comercial, con el fin de garantizar alta afluencia de público.</w:t>
            </w:r>
          </w:p>
          <w:p w:rsidRPr="000E19FB" w:rsidR="00034FE2" w:rsidP="6EE91DC6" w:rsidRDefault="00034FE2" w14:paraId="4F0C9517" w14:textId="66740879">
            <w:pPr>
              <w:widowControl w:val="0"/>
              <w:shd w:val="clear" w:color="auto" w:fill="FFFFFF" w:themeFill="background1"/>
              <w:spacing w:before="240" w:after="240" w:line="240" w:lineRule="auto"/>
              <w:contextualSpacing w:val="1"/>
              <w:jc w:val="both"/>
              <w:rPr>
                <w:rFonts w:ascii="Garamond" w:hAnsi="Garamond" w:eastAsia="Garamond" w:cs="Garamond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ES"/>
              </w:rPr>
            </w:pPr>
          </w:p>
          <w:p w:rsidRPr="000E19FB" w:rsidR="00034FE2" w:rsidP="6EE91DC6" w:rsidRDefault="00034FE2" w14:paraId="653F83C4" w14:textId="212820B5">
            <w:pPr>
              <w:widowControl w:val="0"/>
              <w:spacing w:line="240" w:lineRule="auto"/>
              <w:contextualSpacing w:val="1"/>
              <w:rPr>
                <w:rFonts w:ascii="Garamond" w:hAnsi="Garamond" w:eastAsia="Garamond" w:cs="Garamond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ES"/>
              </w:rPr>
            </w:pPr>
            <w:r w:rsidRPr="6EE91DC6" w:rsidR="05FF3C4B">
              <w:rPr>
                <w:rFonts w:ascii="Garamond" w:hAnsi="Garamond" w:eastAsia="Garamond" w:cs="Garamond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>2. Cobertura formativa a través de plataforma LMS</w:t>
            </w:r>
          </w:p>
          <w:p w:rsidRPr="000E19FB" w:rsidR="00034FE2" w:rsidP="6EE91DC6" w:rsidRDefault="00034FE2" w14:paraId="7D90A572" w14:textId="5FF40DE1">
            <w:pPr>
              <w:widowControl w:val="0"/>
              <w:spacing w:line="240" w:lineRule="auto"/>
              <w:contextualSpacing w:val="1"/>
              <w:rPr>
                <w:rFonts w:ascii="Garamond" w:hAnsi="Garamond" w:eastAsia="Garamond" w:cs="Garamond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ES"/>
              </w:rPr>
            </w:pPr>
          </w:p>
          <w:p w:rsidRPr="000E19FB" w:rsidR="00034FE2" w:rsidP="6EE91DC6" w:rsidRDefault="00034FE2" w14:paraId="35B4D578" w14:textId="35896C1E">
            <w:pPr>
              <w:widowControl w:val="0"/>
              <w:spacing w:line="240" w:lineRule="auto"/>
              <w:contextualSpacing w:val="1"/>
              <w:jc w:val="both"/>
              <w:rPr>
                <w:rFonts w:ascii="Garamond" w:hAnsi="Garamond" w:eastAsia="Garamond" w:cs="Garamond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ES"/>
              </w:rPr>
            </w:pPr>
            <w:r w:rsidRPr="6EE91DC6" w:rsidR="05FF3C4B">
              <w:rPr>
                <w:rFonts w:ascii="Garamond" w:hAnsi="Garamond" w:eastAsia="Garamond" w:cs="Garamond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 xml:space="preserve">Objetivo: </w:t>
            </w:r>
            <w:r w:rsidRPr="6EE91DC6" w:rsidR="05FF3C4B">
              <w:rPr>
                <w:rFonts w:ascii="Garamond" w:hAnsi="Garamond" w:eastAsia="Garamond" w:cs="Garamond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 xml:space="preserve">Ampliar la cobertura y transferencia de los contenidos del programa mediante su disponibilidad en </w:t>
            </w:r>
            <w:r w:rsidRPr="6EE91DC6" w:rsidR="05FF3C4B">
              <w:rPr>
                <w:rFonts w:ascii="Garamond" w:hAnsi="Garamond" w:eastAsia="Garamond" w:cs="Garamond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>una plataforma virtual,</w:t>
            </w:r>
            <w:r w:rsidRPr="6EE91DC6" w:rsidR="05FF3C4B">
              <w:rPr>
                <w:rFonts w:ascii="Garamond" w:hAnsi="Garamond" w:eastAsia="Garamond" w:cs="Garamond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 xml:space="preserve"> permitiendo su acceso paralelo a la ejecución del proceso formativo del programa.</w:t>
            </w:r>
          </w:p>
          <w:p w:rsidRPr="000E19FB" w:rsidR="00034FE2" w:rsidP="6EE91DC6" w:rsidRDefault="00034FE2" w14:paraId="218283F5" w14:textId="29A38856">
            <w:pPr>
              <w:widowControl w:val="0"/>
              <w:spacing w:line="240" w:lineRule="auto"/>
              <w:contextualSpacing w:val="1"/>
              <w:rPr>
                <w:rFonts w:ascii="Garamond" w:hAnsi="Garamond" w:eastAsia="Garamond" w:cs="Garamond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ES"/>
              </w:rPr>
            </w:pPr>
          </w:p>
          <w:p w:rsidRPr="000E19FB" w:rsidR="00034FE2" w:rsidP="6EE91DC6" w:rsidRDefault="00034FE2" w14:paraId="2D56D24C" w14:textId="2986A354">
            <w:pPr>
              <w:widowControl w:val="0"/>
              <w:spacing w:line="240" w:lineRule="auto"/>
              <w:contextualSpacing w:val="1"/>
              <w:jc w:val="both"/>
              <w:rPr>
                <w:rFonts w:ascii="Garamond" w:hAnsi="Garamond" w:eastAsia="Garamond" w:cs="Garamond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ES"/>
              </w:rPr>
            </w:pPr>
            <w:r w:rsidRPr="6EE91DC6" w:rsidR="05FF3C4B">
              <w:rPr>
                <w:rFonts w:ascii="Garamond" w:hAnsi="Garamond" w:eastAsia="Garamond" w:cs="Garamond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 xml:space="preserve">Descripción del ofrecimiento: </w:t>
            </w:r>
            <w:r w:rsidRPr="6EE91DC6" w:rsidR="05FF3C4B">
              <w:rPr>
                <w:rFonts w:ascii="Garamond" w:hAnsi="Garamond" w:eastAsia="Garamond" w:cs="Garamond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 xml:space="preserve">El contratista se compromete a disponer de una plataforma virtual de aprendizaje (LMS) durante la ejecución del contrato, destinada a complementar el componente formativo del programa. La plataforma deberá permitir la formación y certificación de </w:t>
            </w:r>
            <w:r w:rsidRPr="6EE91DC6" w:rsidR="05FF3C4B">
              <w:rPr>
                <w:rFonts w:ascii="Garamond" w:hAnsi="Garamond" w:eastAsia="Garamond" w:cs="Garamond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>mínimo cien (100) beneficiarios</w:t>
            </w:r>
            <w:r w:rsidRPr="6EE91DC6" w:rsidR="05FF3C4B">
              <w:rPr>
                <w:rFonts w:ascii="Garamond" w:hAnsi="Garamond" w:eastAsia="Garamond" w:cs="Garamond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 xml:space="preserve"> adicionales, garantizando el acceso permanente a contenidos, el seguimiento del proceso de aprendizaje y la generación de evidencias verificables.</w:t>
            </w:r>
          </w:p>
          <w:p w:rsidRPr="000E19FB" w:rsidR="00034FE2" w:rsidP="6EE91DC6" w:rsidRDefault="00034FE2" w14:paraId="209E964A" w14:textId="53D1F8A0">
            <w:pPr>
              <w:widowControl w:val="0"/>
              <w:rPr>
                <w:rFonts w:ascii="Garamond" w:hAnsi="Garamond" w:eastAsia="Garamond" w:cs="Garamond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ES"/>
              </w:rPr>
            </w:pPr>
          </w:p>
          <w:p w:rsidRPr="000E19FB" w:rsidR="00034FE2" w:rsidP="6EE91DC6" w:rsidRDefault="00034FE2" w14:paraId="6F6C6D46" w14:textId="64C75C37">
            <w:pPr>
              <w:widowControl w:val="0"/>
              <w:spacing w:line="240" w:lineRule="auto"/>
              <w:contextualSpacing w:val="1"/>
              <w:rPr>
                <w:rFonts w:ascii="Garamond" w:hAnsi="Garamond" w:eastAsia="Garamond" w:cs="Garamond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ES"/>
              </w:rPr>
            </w:pPr>
            <w:r w:rsidRPr="6EE91DC6" w:rsidR="05FF3C4B">
              <w:rPr>
                <w:rFonts w:ascii="Garamond" w:hAnsi="Garamond" w:eastAsia="Garamond" w:cs="Garamond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>Componentes del ofrecimiento:</w:t>
            </w:r>
          </w:p>
          <w:p w:rsidRPr="000E19FB" w:rsidR="00034FE2" w:rsidP="6EE91DC6" w:rsidRDefault="00034FE2" w14:paraId="509E6618" w14:textId="17C66629">
            <w:pPr>
              <w:widowControl w:val="0"/>
              <w:spacing w:line="240" w:lineRule="auto"/>
              <w:contextualSpacing w:val="1"/>
              <w:rPr>
                <w:rFonts w:ascii="Garamond" w:hAnsi="Garamond" w:eastAsia="Garamond" w:cs="Garamond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ES"/>
              </w:rPr>
            </w:pPr>
          </w:p>
          <w:p w:rsidRPr="000E19FB" w:rsidR="00034FE2" w:rsidP="6EE91DC6" w:rsidRDefault="00034FE2" w14:paraId="088DFCBE" w14:textId="58608244">
            <w:pPr>
              <w:widowControl w:val="0"/>
              <w:spacing w:line="240" w:lineRule="auto"/>
              <w:contextualSpacing w:val="1"/>
              <w:jc w:val="both"/>
              <w:rPr>
                <w:rFonts w:ascii="Garamond" w:hAnsi="Garamond" w:eastAsia="Garamond" w:cs="Garamond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ES"/>
              </w:rPr>
            </w:pPr>
            <w:r w:rsidRPr="6EE91DC6" w:rsidR="05FF3C4B">
              <w:rPr>
                <w:rFonts w:ascii="Garamond" w:hAnsi="Garamond" w:eastAsia="Garamond" w:cs="Garamond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 xml:space="preserve">Disponibilidad de la plataforma: </w:t>
            </w:r>
            <w:r w:rsidRPr="6EE91DC6" w:rsidR="05FF3C4B">
              <w:rPr>
                <w:rFonts w:ascii="Garamond" w:hAnsi="Garamond" w:eastAsia="Garamond" w:cs="Garamond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>Habilitación de un LMS con acceso 24/7 durante la ejecución contractual.</w:t>
            </w:r>
          </w:p>
          <w:p w:rsidRPr="000E19FB" w:rsidR="00034FE2" w:rsidP="6EE91DC6" w:rsidRDefault="00034FE2" w14:paraId="0E8BDFBB" w14:textId="5AF43B3B">
            <w:pPr>
              <w:widowControl w:val="0"/>
              <w:spacing w:line="240" w:lineRule="auto"/>
              <w:contextualSpacing w:val="1"/>
              <w:jc w:val="both"/>
              <w:rPr>
                <w:rFonts w:ascii="Garamond" w:hAnsi="Garamond" w:eastAsia="Garamond" w:cs="Garamond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ES"/>
              </w:rPr>
            </w:pPr>
            <w:r w:rsidRPr="6EE91DC6" w:rsidR="05FF3C4B">
              <w:rPr>
                <w:rFonts w:ascii="Garamond" w:hAnsi="Garamond" w:eastAsia="Garamond" w:cs="Garamond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 xml:space="preserve">Publicación de contenidos: </w:t>
            </w:r>
            <w:r w:rsidRPr="6EE91DC6" w:rsidR="05FF3C4B">
              <w:rPr>
                <w:rFonts w:ascii="Garamond" w:hAnsi="Garamond" w:eastAsia="Garamond" w:cs="Garamond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>Carga y organización de los contenidos formativos del programa en modalidad asincrónica.</w:t>
            </w:r>
          </w:p>
          <w:p w:rsidRPr="000E19FB" w:rsidR="00034FE2" w:rsidP="6EE91DC6" w:rsidRDefault="00034FE2" w14:paraId="2159BDB1" w14:textId="265165BF">
            <w:pPr>
              <w:widowControl w:val="0"/>
              <w:spacing w:line="240" w:lineRule="auto"/>
              <w:contextualSpacing w:val="1"/>
              <w:jc w:val="both"/>
              <w:rPr>
                <w:rFonts w:ascii="Garamond" w:hAnsi="Garamond" w:eastAsia="Garamond" w:cs="Garamond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ES"/>
              </w:rPr>
            </w:pPr>
            <w:r w:rsidRPr="6EE91DC6" w:rsidR="05FF3C4B">
              <w:rPr>
                <w:rFonts w:ascii="Garamond" w:hAnsi="Garamond" w:eastAsia="Garamond" w:cs="Garamond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>Seguimiento y trazabilidad</w:t>
            </w:r>
            <w:r w:rsidRPr="6EE91DC6" w:rsidR="05FF3C4B">
              <w:rPr>
                <w:rFonts w:ascii="Garamond" w:hAnsi="Garamond" w:eastAsia="Garamond" w:cs="Garamond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>: Monitoreo del avance individual y generación de reportes.</w:t>
            </w:r>
          </w:p>
          <w:p w:rsidRPr="000E19FB" w:rsidR="00034FE2" w:rsidP="6EE91DC6" w:rsidRDefault="00034FE2" w14:paraId="3117EA1E" w14:textId="33EEF2C2">
            <w:pPr>
              <w:widowControl w:val="0"/>
              <w:spacing w:line="240" w:lineRule="auto"/>
              <w:contextualSpacing w:val="1"/>
              <w:jc w:val="both"/>
              <w:rPr>
                <w:rFonts w:ascii="Garamond" w:hAnsi="Garamond" w:eastAsia="Garamond" w:cs="Garamond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ES"/>
              </w:rPr>
            </w:pPr>
            <w:r w:rsidRPr="6EE91DC6" w:rsidR="05FF3C4B">
              <w:rPr>
                <w:rFonts w:ascii="Garamond" w:hAnsi="Garamond" w:eastAsia="Garamond" w:cs="Garamond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 xml:space="preserve">Registro de participación: </w:t>
            </w:r>
            <w:r w:rsidRPr="6EE91DC6" w:rsidR="05FF3C4B">
              <w:rPr>
                <w:rFonts w:ascii="Garamond" w:hAnsi="Garamond" w:eastAsia="Garamond" w:cs="Garamond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>Control de accesos y tiempos de conexión de los usuarios.</w:t>
            </w:r>
          </w:p>
          <w:p w:rsidRPr="000E19FB" w:rsidR="00034FE2" w:rsidP="6EE91DC6" w:rsidRDefault="00034FE2" w14:paraId="06ED6797" w14:textId="22DEB830">
            <w:pPr>
              <w:widowControl w:val="0"/>
              <w:spacing w:line="240" w:lineRule="auto"/>
              <w:contextualSpacing w:val="1"/>
              <w:jc w:val="both"/>
              <w:rPr>
                <w:rFonts w:ascii="Garamond" w:hAnsi="Garamond" w:eastAsia="Garamond" w:cs="Garamond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ES"/>
              </w:rPr>
            </w:pPr>
            <w:r w:rsidRPr="6EE91DC6" w:rsidR="05FF3C4B">
              <w:rPr>
                <w:rFonts w:ascii="Garamond" w:hAnsi="Garamond" w:eastAsia="Garamond" w:cs="Garamond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 xml:space="preserve">Material pedagógico: </w:t>
            </w:r>
            <w:r w:rsidRPr="6EE91DC6" w:rsidR="05FF3C4B">
              <w:rPr>
                <w:rFonts w:ascii="Garamond" w:hAnsi="Garamond" w:eastAsia="Garamond" w:cs="Garamond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>Disponibilidad y descarga de recursos de apoyo.</w:t>
            </w:r>
          </w:p>
          <w:p w:rsidRPr="000E19FB" w:rsidR="00034FE2" w:rsidP="6EE91DC6" w:rsidRDefault="00034FE2" w14:paraId="344CDEB5" w14:textId="1A4582BB">
            <w:pPr>
              <w:widowControl w:val="0"/>
              <w:spacing w:line="240" w:lineRule="auto"/>
              <w:contextualSpacing w:val="1"/>
              <w:jc w:val="both"/>
              <w:rPr>
                <w:rFonts w:ascii="Garamond" w:hAnsi="Garamond" w:eastAsia="Garamond" w:cs="Garamond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ES"/>
              </w:rPr>
            </w:pPr>
            <w:r w:rsidRPr="6EE91DC6" w:rsidR="05FF3C4B">
              <w:rPr>
                <w:rFonts w:ascii="Garamond" w:hAnsi="Garamond" w:eastAsia="Garamond" w:cs="Garamond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 xml:space="preserve">Certificación digital: </w:t>
            </w:r>
            <w:r w:rsidRPr="6EE91DC6" w:rsidR="05FF3C4B">
              <w:rPr>
                <w:rFonts w:ascii="Garamond" w:hAnsi="Garamond" w:eastAsia="Garamond" w:cs="Garamond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>Generación de certificados para los participantes que culminen el proceso.</w:t>
            </w:r>
          </w:p>
          <w:p w:rsidRPr="000E19FB" w:rsidR="00034FE2" w:rsidP="6EE91DC6" w:rsidRDefault="00034FE2" w14:paraId="2E23AB7A" w14:textId="481A0F1E">
            <w:pPr>
              <w:pStyle w:val="NormalWeb"/>
              <w:widowControl w:val="0"/>
              <w:spacing w:line="240" w:lineRule="auto"/>
              <w:contextualSpacing w:val="1"/>
              <w:jc w:val="both"/>
              <w:rPr>
                <w:rFonts w:ascii="Garamond" w:hAnsi="Garamond" w:eastAsia="Garamond" w:cs="Garamond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ES"/>
              </w:rPr>
            </w:pPr>
          </w:p>
        </w:tc>
        <w:tc>
          <w:tcPr>
            <w:tcW w:w="1722" w:type="dxa"/>
            <w:tcMar/>
            <w:vAlign w:val="center"/>
          </w:tcPr>
          <w:p w:rsidRPr="00EA6939" w:rsidR="00034FE2" w:rsidP="00034FE2" w:rsidRDefault="001F258B" w14:paraId="29763E17" w14:textId="206BB39B">
            <w:pPr>
              <w:rPr>
                <w:rFonts w:ascii="Garamond" w:hAnsi="Garamond"/>
                <w:bCs/>
              </w:rPr>
            </w:pPr>
            <w:r>
              <w:rPr>
                <w:rFonts w:ascii="Garamond" w:hAnsi="Garamond"/>
                <w:bCs/>
              </w:rPr>
              <w:t>28,5</w:t>
            </w:r>
            <w:r w:rsidRPr="00EA6939" w:rsidR="00034FE2">
              <w:rPr>
                <w:rFonts w:ascii="Garamond" w:hAnsi="Garamond"/>
                <w:bCs/>
              </w:rPr>
              <w:t xml:space="preserve"> puntos</w:t>
            </w:r>
          </w:p>
        </w:tc>
        <w:tc>
          <w:tcPr>
            <w:tcW w:w="1568" w:type="dxa"/>
            <w:tcMar/>
          </w:tcPr>
          <w:p w:rsidRPr="00EA6939" w:rsidR="00034FE2" w:rsidP="00034FE2" w:rsidRDefault="00034FE2" w14:paraId="5ACF4B7F" w14:textId="77777777">
            <w:pPr>
              <w:rPr>
                <w:rFonts w:ascii="Garamond" w:hAnsi="Garamond"/>
                <w:bCs/>
              </w:rPr>
            </w:pPr>
          </w:p>
        </w:tc>
      </w:tr>
      <w:tr w:rsidRPr="00EA6939" w:rsidR="00034FE2" w:rsidTr="296B9662" w14:paraId="066560DF" w14:textId="79C95CC5">
        <w:tc>
          <w:tcPr>
            <w:tcW w:w="6197" w:type="dxa"/>
            <w:tcMar/>
          </w:tcPr>
          <w:p w:rsidRPr="006055D3" w:rsidR="006055D3" w:rsidP="6EE91DC6" w:rsidRDefault="006055D3" w14:paraId="2323A849" w14:textId="08F444BE">
            <w:pPr>
              <w:widowControl w:val="0"/>
              <w:shd w:val="clear" w:color="auto" w:fill="FFFFFF" w:themeFill="background1"/>
              <w:spacing w:before="240" w:after="240"/>
              <w:rPr>
                <w:rFonts w:ascii="Garamond" w:hAnsi="Garamond" w:eastAsia="Garamond" w:cs="Garamond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498205"/>
                <w:sz w:val="22"/>
                <w:szCs w:val="22"/>
                <w:lang w:val="es-ES"/>
              </w:rPr>
            </w:pPr>
            <w:r w:rsidRPr="6EE91DC6" w:rsidR="13821A4A">
              <w:rPr>
                <w:rFonts w:ascii="Garamond" w:hAnsi="Garamond" w:eastAsia="Garamond" w:cs="Garamond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 xml:space="preserve">2. </w:t>
            </w:r>
            <w:r w:rsidRPr="6EE91DC6" w:rsidR="13821A4A">
              <w:rPr>
                <w:rFonts w:ascii="Garamond" w:hAnsi="Garamond" w:eastAsia="Garamond" w:cs="Garamond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>Feria Comercial Territorial en Espacios de Alta Afluencia Económica (Centros Comerciales):</w:t>
            </w:r>
            <w:r w:rsidRPr="6EE91DC6" w:rsidR="13821A4A">
              <w:rPr>
                <w:rFonts w:ascii="Garamond" w:hAnsi="Garamond" w:eastAsia="Garamond" w:cs="Garamond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 xml:space="preserve"> </w:t>
            </w:r>
          </w:p>
          <w:p w:rsidRPr="006055D3" w:rsidR="006055D3" w:rsidP="6EE91DC6" w:rsidRDefault="006055D3" w14:paraId="0C2C9E6D" w14:textId="1563EC59">
            <w:pPr>
              <w:widowControl w:val="0"/>
              <w:jc w:val="both"/>
              <w:rPr>
                <w:rFonts w:ascii="Garamond" w:hAnsi="Garamond" w:eastAsia="Garamond" w:cs="Garamond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498205"/>
                <w:sz w:val="22"/>
                <w:szCs w:val="22"/>
                <w:lang w:val="es-ES"/>
              </w:rPr>
            </w:pPr>
            <w:r w:rsidRPr="6EE91DC6" w:rsidR="13821A4A">
              <w:rPr>
                <w:rFonts w:ascii="Garamond" w:hAnsi="Garamond" w:eastAsia="Garamond" w:cs="Garamond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>Objetivo:</w:t>
            </w:r>
            <w:r w:rsidRPr="6EE91DC6" w:rsidR="13821A4A">
              <w:rPr>
                <w:rFonts w:ascii="Garamond" w:hAnsi="Garamond" w:eastAsia="Garamond" w:cs="Garamond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 xml:space="preserve"> Fortalecer la visibilidad, el posicionamiento comercial y la proyección territorial de los emprendimientos beneficiarios mediante la realización de </w:t>
            </w:r>
            <w:r w:rsidRPr="6EE91DC6" w:rsidR="13821A4A">
              <w:rPr>
                <w:rFonts w:ascii="Garamond" w:hAnsi="Garamond" w:eastAsia="Garamond" w:cs="Garamond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>una feria comercial</w:t>
            </w:r>
            <w:r w:rsidRPr="6EE91DC6" w:rsidR="13821A4A">
              <w:rPr>
                <w:rFonts w:ascii="Garamond" w:hAnsi="Garamond" w:eastAsia="Garamond" w:cs="Garamond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 xml:space="preserve"> presencial finalizar la fase de capitalización en un centro comercial con alta afluencia de público, ubicado dentro o en zonas cercanas a la localidad de Puente Aranda. Este espacio permitirá exhibir la oferta de productos y servicios, generar acercamiento con potenciales clientes, consolidar alianzas comerciales y ampliar el alcance de las unidades productivas participantes</w:t>
            </w:r>
            <w:r w:rsidRPr="6EE91DC6" w:rsidR="13821A4A">
              <w:rPr>
                <w:rFonts w:ascii="Garamond" w:hAnsi="Garamond" w:eastAsia="Garamond" w:cs="Garamond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 xml:space="preserve">. </w:t>
            </w:r>
          </w:p>
          <w:p w:rsidRPr="006055D3" w:rsidR="006055D3" w:rsidP="6EE91DC6" w:rsidRDefault="006055D3" w14:paraId="69D39281" w14:textId="6C01FF2A">
            <w:pPr>
              <w:widowControl w:val="0"/>
              <w:shd w:val="clear" w:color="auto" w:fill="FFFFFF" w:themeFill="background1"/>
              <w:spacing w:before="240" w:beforeAutospacing="off" w:after="240" w:afterAutospacing="off" w:line="259" w:lineRule="auto"/>
              <w:ind w:left="0" w:right="0"/>
              <w:jc w:val="both"/>
              <w:rPr>
                <w:rFonts w:ascii="Garamond" w:hAnsi="Garamond" w:eastAsia="Garamond" w:cs="Garamond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ES"/>
              </w:rPr>
            </w:pPr>
            <w:r w:rsidRPr="6EE91DC6" w:rsidR="13821A4A">
              <w:rPr>
                <w:rFonts w:ascii="Garamond" w:hAnsi="Garamond" w:eastAsia="Garamond" w:cs="Garamond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>Descripción del ofrecimiento:</w:t>
            </w:r>
            <w:r w:rsidRPr="6EE91DC6" w:rsidR="13821A4A">
              <w:rPr>
                <w:rFonts w:ascii="Garamond" w:hAnsi="Garamond" w:eastAsia="Garamond" w:cs="Garamond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 xml:space="preserve"> El operador se compromete a organizar </w:t>
            </w:r>
            <w:r w:rsidRPr="6EE91DC6" w:rsidR="13821A4A">
              <w:rPr>
                <w:rFonts w:ascii="Garamond" w:hAnsi="Garamond" w:eastAsia="Garamond" w:cs="Garamond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 xml:space="preserve">una (1) Feria de emprendimientos </w:t>
            </w:r>
            <w:r w:rsidRPr="6EE91DC6" w:rsidR="13821A4A">
              <w:rPr>
                <w:rFonts w:ascii="Garamond" w:hAnsi="Garamond" w:eastAsia="Garamond" w:cs="Garamond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 xml:space="preserve">con una duración mínima de seis (6) horas continuas en un solo día, en un centro comercial previamente autorizado. La feria deberá contar con un mínimo de </w:t>
            </w:r>
            <w:r w:rsidRPr="6EE91DC6" w:rsidR="13821A4A">
              <w:rPr>
                <w:rFonts w:ascii="Garamond" w:hAnsi="Garamond" w:eastAsia="Garamond" w:cs="Garamond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>quince (15) emprendimientos</w:t>
            </w:r>
            <w:r w:rsidRPr="6EE91DC6" w:rsidR="13821A4A">
              <w:rPr>
                <w:rFonts w:ascii="Garamond" w:hAnsi="Garamond" w:eastAsia="Garamond" w:cs="Garamond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 xml:space="preserve"> beneficiarios de los diferentes programas. El evento tendrá como propósito principal generar interacción directa con consumidores, aumentar las oportunidades de comercialización y fomentar el reconocimiento de marca de cada emprendimiento.</w:t>
            </w:r>
          </w:p>
          <w:p w:rsidRPr="006055D3" w:rsidR="006055D3" w:rsidP="6EE91DC6" w:rsidRDefault="006055D3" w14:paraId="0E7B02DB" w14:textId="6E0191D5">
            <w:pPr>
              <w:widowControl w:val="0"/>
              <w:shd w:val="clear" w:color="auto" w:fill="FFFFFF" w:themeFill="background1"/>
              <w:spacing w:before="240" w:after="240"/>
              <w:jc w:val="both"/>
              <w:rPr>
                <w:rFonts w:ascii="Garamond" w:hAnsi="Garamond" w:eastAsia="Garamond" w:cs="Garamond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ES"/>
              </w:rPr>
            </w:pPr>
            <w:r w:rsidRPr="6EE91DC6" w:rsidR="13821A4A">
              <w:rPr>
                <w:rFonts w:ascii="Garamond" w:hAnsi="Garamond" w:eastAsia="Garamond" w:cs="Garamond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>Componentes del ofrecimiento:</w:t>
            </w:r>
          </w:p>
          <w:p w:rsidRPr="006055D3" w:rsidR="006055D3" w:rsidP="6EE91DC6" w:rsidRDefault="006055D3" w14:paraId="0BD87868" w14:textId="258F2679">
            <w:pPr>
              <w:widowControl w:val="0"/>
              <w:shd w:val="clear" w:color="auto" w:fill="FFFFFF" w:themeFill="background1"/>
              <w:spacing w:before="0" w:beforeAutospacing="off" w:after="0" w:afterAutospacing="off" w:line="240" w:lineRule="auto"/>
              <w:contextualSpacing w:val="1"/>
              <w:jc w:val="left"/>
              <w:rPr>
                <w:rFonts w:ascii="Garamond" w:hAnsi="Garamond" w:eastAsia="Garamond" w:cs="Garamond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ES"/>
              </w:rPr>
            </w:pPr>
            <w:r w:rsidRPr="6EE91DC6" w:rsidR="13821A4A">
              <w:rPr>
                <w:rFonts w:ascii="Garamond" w:hAnsi="Garamond" w:eastAsia="Garamond" w:cs="Garamond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>Planeación y coordinación:</w:t>
            </w:r>
            <w:r w:rsidRPr="6EE91DC6" w:rsidR="13821A4A">
              <w:rPr>
                <w:rFonts w:ascii="Garamond" w:hAnsi="Garamond" w:eastAsia="Garamond" w:cs="Garamond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 xml:space="preserve"> Elaboración de un plan logístico y comercial aprobado por la supervisión del contrato, que incluya cronograma, distribución de stands y estrategias de convocatoria de público.</w:t>
            </w:r>
          </w:p>
          <w:p w:rsidRPr="006055D3" w:rsidR="006055D3" w:rsidP="6EE91DC6" w:rsidRDefault="006055D3" w14:paraId="651BB771" w14:textId="539CC2D7">
            <w:pPr>
              <w:widowControl w:val="0"/>
              <w:shd w:val="clear" w:color="auto" w:fill="FFFFFF" w:themeFill="background1"/>
              <w:spacing w:before="0" w:beforeAutospacing="off" w:after="0" w:afterAutospacing="off" w:line="240" w:lineRule="auto"/>
              <w:contextualSpacing w:val="1"/>
              <w:jc w:val="left"/>
              <w:rPr>
                <w:rFonts w:ascii="Garamond" w:hAnsi="Garamond" w:eastAsia="Garamond" w:cs="Garamond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ES"/>
              </w:rPr>
            </w:pPr>
            <w:r w:rsidRPr="6EE91DC6" w:rsidR="13821A4A">
              <w:rPr>
                <w:rFonts w:ascii="Garamond" w:hAnsi="Garamond" w:eastAsia="Garamond" w:cs="Garamond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>Espacios y montaje:</w:t>
            </w:r>
            <w:r w:rsidRPr="6EE91DC6" w:rsidR="13821A4A">
              <w:rPr>
                <w:rFonts w:ascii="Garamond" w:hAnsi="Garamond" w:eastAsia="Garamond" w:cs="Garamond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 xml:space="preserve"> Instalación de mínimo 15 módulos o stands individuales (cada uno de al menos 2 m²) dotados con mobiliario básico (mesa, silla, exhibidor, señalética y toma eléctrica), así como elementos de identidad gráfica para cada emprendimiento.</w:t>
            </w:r>
          </w:p>
          <w:p w:rsidRPr="006055D3" w:rsidR="006055D3" w:rsidP="6EE91DC6" w:rsidRDefault="006055D3" w14:paraId="4B481F41" w14:textId="66BB20D0">
            <w:pPr>
              <w:widowControl w:val="0"/>
              <w:shd w:val="clear" w:color="auto" w:fill="FFFFFF" w:themeFill="background1"/>
              <w:spacing w:before="0" w:beforeAutospacing="off" w:after="0" w:afterAutospacing="off" w:line="240" w:lineRule="auto"/>
              <w:contextualSpacing w:val="1"/>
              <w:jc w:val="left"/>
              <w:rPr>
                <w:rFonts w:ascii="Garamond" w:hAnsi="Garamond" w:eastAsia="Garamond" w:cs="Garamond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ES"/>
              </w:rPr>
            </w:pPr>
            <w:r w:rsidRPr="6EE91DC6" w:rsidR="13821A4A">
              <w:rPr>
                <w:rFonts w:ascii="Garamond" w:hAnsi="Garamond" w:eastAsia="Garamond" w:cs="Garamond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>Logística del evento:</w:t>
            </w:r>
            <w:r w:rsidRPr="6EE91DC6" w:rsidR="13821A4A">
              <w:rPr>
                <w:rFonts w:ascii="Garamond" w:hAnsi="Garamond" w:eastAsia="Garamond" w:cs="Garamond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 xml:space="preserve"> Incluye transporte de mobiliario, montaje y desmontaje, coordinación con la administración del centro comercial, servicio de limpieza durante el evento, y personal de apoyo logístico (mínimo 1 persona por cada 5 stands).</w:t>
            </w:r>
          </w:p>
          <w:p w:rsidRPr="006055D3" w:rsidR="006055D3" w:rsidP="6EE91DC6" w:rsidRDefault="006055D3" w14:paraId="29CC494E" w14:textId="0C3060DE">
            <w:pPr>
              <w:widowControl w:val="0"/>
              <w:shd w:val="clear" w:color="auto" w:fill="FFFFFF" w:themeFill="background1"/>
              <w:spacing w:before="0" w:beforeAutospacing="off" w:after="0" w:afterAutospacing="off" w:line="240" w:lineRule="auto"/>
              <w:contextualSpacing w:val="1"/>
              <w:jc w:val="left"/>
              <w:rPr>
                <w:rFonts w:ascii="Garamond" w:hAnsi="Garamond" w:eastAsia="Garamond" w:cs="Garamond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ES"/>
              </w:rPr>
            </w:pPr>
            <w:r w:rsidRPr="6EE91DC6" w:rsidR="13821A4A">
              <w:rPr>
                <w:rFonts w:ascii="Garamond" w:hAnsi="Garamond" w:eastAsia="Garamond" w:cs="Garamond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>Promoción</w:t>
            </w:r>
            <w:r w:rsidRPr="6EE91DC6" w:rsidR="13821A4A">
              <w:rPr>
                <w:rFonts w:ascii="Garamond" w:hAnsi="Garamond" w:eastAsia="Garamond" w:cs="Garamond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>: Campaña de difusión previa (mínimo una semana antes del evento) en medios digitales, redes sociales y carteleras del centro comercial, con el fin de garantizar alta afluencia de público.</w:t>
            </w:r>
          </w:p>
          <w:p w:rsidRPr="006055D3" w:rsidR="006055D3" w:rsidP="6EE91DC6" w:rsidRDefault="006055D3" w14:paraId="045806F5" w14:textId="37F65F50">
            <w:pPr>
              <w:widowControl w:val="0"/>
              <w:shd w:val="clear" w:color="auto" w:fill="FFFFFF" w:themeFill="background1"/>
              <w:spacing w:before="0" w:beforeAutospacing="off" w:after="0" w:afterAutospacing="off" w:line="240" w:lineRule="auto"/>
              <w:contextualSpacing w:val="1"/>
              <w:jc w:val="left"/>
              <w:rPr>
                <w:rFonts w:ascii="Garamond" w:hAnsi="Garamond" w:eastAsia="Garamond" w:cs="Garamond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ES"/>
              </w:rPr>
            </w:pPr>
            <w:r w:rsidRPr="6EE91DC6" w:rsidR="13821A4A">
              <w:rPr>
                <w:rFonts w:ascii="Garamond" w:hAnsi="Garamond" w:eastAsia="Garamond" w:cs="Garamond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>2. Cobertura formativa a través de plataforma LMS</w:t>
            </w:r>
          </w:p>
          <w:p w:rsidRPr="006055D3" w:rsidR="006055D3" w:rsidP="6EE91DC6" w:rsidRDefault="006055D3" w14:paraId="5B0BE222" w14:textId="72E4309D">
            <w:pPr>
              <w:widowControl w:val="0"/>
              <w:spacing w:line="240" w:lineRule="auto"/>
              <w:contextualSpacing w:val="1"/>
              <w:rPr>
                <w:rFonts w:ascii="Garamond" w:hAnsi="Garamond" w:eastAsia="Garamond" w:cs="Garamond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ES"/>
              </w:rPr>
            </w:pPr>
          </w:p>
          <w:p w:rsidRPr="006055D3" w:rsidR="006055D3" w:rsidP="6EE91DC6" w:rsidRDefault="006055D3" w14:paraId="756B086C" w14:textId="3D29496B">
            <w:pPr>
              <w:widowControl w:val="0"/>
              <w:spacing w:line="240" w:lineRule="auto"/>
              <w:contextualSpacing w:val="1"/>
              <w:jc w:val="both"/>
              <w:rPr>
                <w:rFonts w:ascii="Garamond" w:hAnsi="Garamond" w:eastAsia="Garamond" w:cs="Garamond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ES"/>
              </w:rPr>
            </w:pPr>
            <w:r w:rsidRPr="6EE91DC6" w:rsidR="13821A4A">
              <w:rPr>
                <w:rFonts w:ascii="Garamond" w:hAnsi="Garamond" w:eastAsia="Garamond" w:cs="Garamond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 xml:space="preserve">Objetivo: </w:t>
            </w:r>
            <w:r w:rsidRPr="6EE91DC6" w:rsidR="13821A4A">
              <w:rPr>
                <w:rFonts w:ascii="Garamond" w:hAnsi="Garamond" w:eastAsia="Garamond" w:cs="Garamond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 xml:space="preserve">Ampliar la cobertura y transferencia de los contenidos del programa mediante su disponibilidad en </w:t>
            </w:r>
            <w:r w:rsidRPr="6EE91DC6" w:rsidR="13821A4A">
              <w:rPr>
                <w:rFonts w:ascii="Garamond" w:hAnsi="Garamond" w:eastAsia="Garamond" w:cs="Garamond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>una plataforma virtual,</w:t>
            </w:r>
            <w:r w:rsidRPr="6EE91DC6" w:rsidR="13821A4A">
              <w:rPr>
                <w:rFonts w:ascii="Garamond" w:hAnsi="Garamond" w:eastAsia="Garamond" w:cs="Garamond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 xml:space="preserve"> permitiendo su acceso paralelo a la ejecución del proceso formativo del programa.</w:t>
            </w:r>
          </w:p>
          <w:p w:rsidRPr="006055D3" w:rsidR="006055D3" w:rsidP="6EE91DC6" w:rsidRDefault="006055D3" w14:paraId="4D7FA217" w14:textId="21544FE6">
            <w:pPr>
              <w:widowControl w:val="0"/>
              <w:spacing w:line="240" w:lineRule="auto"/>
              <w:contextualSpacing w:val="1"/>
              <w:jc w:val="both"/>
              <w:rPr>
                <w:rFonts w:ascii="Garamond" w:hAnsi="Garamond" w:eastAsia="Garamond" w:cs="Garamond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ES"/>
              </w:rPr>
            </w:pPr>
          </w:p>
          <w:p w:rsidRPr="006055D3" w:rsidR="006055D3" w:rsidP="6EE91DC6" w:rsidRDefault="006055D3" w14:paraId="13D0D6F7" w14:textId="02C1C5E8">
            <w:pPr>
              <w:widowControl w:val="0"/>
              <w:spacing w:line="240" w:lineRule="auto"/>
              <w:contextualSpacing w:val="1"/>
              <w:jc w:val="both"/>
              <w:rPr>
                <w:rFonts w:ascii="Garamond" w:hAnsi="Garamond" w:eastAsia="Garamond" w:cs="Garamond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ES"/>
              </w:rPr>
            </w:pPr>
            <w:r w:rsidRPr="6EE91DC6" w:rsidR="13821A4A">
              <w:rPr>
                <w:rFonts w:ascii="Garamond" w:hAnsi="Garamond" w:eastAsia="Garamond" w:cs="Garamond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 xml:space="preserve">Descripción del ofrecimiento: </w:t>
            </w:r>
            <w:r w:rsidRPr="6EE91DC6" w:rsidR="13821A4A">
              <w:rPr>
                <w:rFonts w:ascii="Garamond" w:hAnsi="Garamond" w:eastAsia="Garamond" w:cs="Garamond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 xml:space="preserve">El contratista se compromete a disponer de una plataforma virtual de aprendizaje (LMS) durante la ejecución del contrato, destinada a complementar el componente formativo del programa. La plataforma deberá permitir la formación y certificación de </w:t>
            </w:r>
            <w:r w:rsidRPr="6EE91DC6" w:rsidR="13821A4A">
              <w:rPr>
                <w:rFonts w:ascii="Garamond" w:hAnsi="Garamond" w:eastAsia="Garamond" w:cs="Garamond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>mínimo cincuenta (50) beneficiarios</w:t>
            </w:r>
            <w:r w:rsidRPr="6EE91DC6" w:rsidR="13821A4A">
              <w:rPr>
                <w:rFonts w:ascii="Garamond" w:hAnsi="Garamond" w:eastAsia="Garamond" w:cs="Garamond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 xml:space="preserve"> adicionales, garantizando el acceso permanente a contenidos, el seguimiento del proceso de aprendizaje y la generación de evidencias verificables.</w:t>
            </w:r>
          </w:p>
          <w:p w:rsidRPr="006055D3" w:rsidR="006055D3" w:rsidP="6EE91DC6" w:rsidRDefault="006055D3" w14:paraId="146CCAB1" w14:textId="16EB8D69">
            <w:pPr>
              <w:widowControl w:val="0"/>
              <w:rPr>
                <w:rFonts w:ascii="Garamond" w:hAnsi="Garamond" w:eastAsia="Garamond" w:cs="Garamond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ES"/>
              </w:rPr>
            </w:pPr>
          </w:p>
          <w:p w:rsidRPr="006055D3" w:rsidR="006055D3" w:rsidP="6EE91DC6" w:rsidRDefault="006055D3" w14:paraId="10FBECE9" w14:textId="4AF2DC56">
            <w:pPr>
              <w:widowControl w:val="0"/>
              <w:rPr>
                <w:rFonts w:ascii="Garamond" w:hAnsi="Garamond" w:eastAsia="Garamond" w:cs="Garamond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ES"/>
              </w:rPr>
            </w:pPr>
            <w:r w:rsidRPr="6EE91DC6" w:rsidR="13821A4A">
              <w:rPr>
                <w:rFonts w:ascii="Garamond" w:hAnsi="Garamond" w:eastAsia="Garamond" w:cs="Garamond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>Componentes del ofrecimiento:</w:t>
            </w:r>
          </w:p>
          <w:p w:rsidRPr="006055D3" w:rsidR="006055D3" w:rsidP="6EE91DC6" w:rsidRDefault="006055D3" w14:paraId="6677F77C" w14:textId="615CED88">
            <w:pPr>
              <w:widowControl w:val="0"/>
              <w:spacing w:line="240" w:lineRule="auto"/>
              <w:contextualSpacing w:val="1"/>
              <w:jc w:val="both"/>
              <w:rPr>
                <w:rFonts w:ascii="Garamond" w:hAnsi="Garamond" w:eastAsia="Garamond" w:cs="Garamond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ES"/>
              </w:rPr>
            </w:pPr>
            <w:r w:rsidRPr="6EE91DC6" w:rsidR="13821A4A">
              <w:rPr>
                <w:rFonts w:ascii="Garamond" w:hAnsi="Garamond" w:eastAsia="Garamond" w:cs="Garamond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 xml:space="preserve">Disponibilidad de la plataforma: </w:t>
            </w:r>
            <w:r w:rsidRPr="6EE91DC6" w:rsidR="13821A4A">
              <w:rPr>
                <w:rFonts w:ascii="Garamond" w:hAnsi="Garamond" w:eastAsia="Garamond" w:cs="Garamond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>Habilitación de un LMS con acceso 24/7 durante la ejecución contractual.</w:t>
            </w:r>
          </w:p>
          <w:p w:rsidRPr="006055D3" w:rsidR="006055D3" w:rsidP="6EE91DC6" w:rsidRDefault="006055D3" w14:paraId="77DA677C" w14:textId="10682EB0">
            <w:pPr>
              <w:widowControl w:val="0"/>
              <w:spacing w:line="240" w:lineRule="auto"/>
              <w:contextualSpacing w:val="1"/>
              <w:jc w:val="both"/>
              <w:rPr>
                <w:rFonts w:ascii="Garamond" w:hAnsi="Garamond" w:eastAsia="Garamond" w:cs="Garamond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ES"/>
              </w:rPr>
            </w:pPr>
            <w:r w:rsidRPr="6EE91DC6" w:rsidR="13821A4A">
              <w:rPr>
                <w:rFonts w:ascii="Garamond" w:hAnsi="Garamond" w:eastAsia="Garamond" w:cs="Garamond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 xml:space="preserve">Publicación de contenidos: </w:t>
            </w:r>
            <w:r w:rsidRPr="6EE91DC6" w:rsidR="13821A4A">
              <w:rPr>
                <w:rFonts w:ascii="Garamond" w:hAnsi="Garamond" w:eastAsia="Garamond" w:cs="Garamond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>Carga y organización de los contenidos formativos del programa en modalidad asincrónica.</w:t>
            </w:r>
          </w:p>
          <w:p w:rsidRPr="006055D3" w:rsidR="006055D3" w:rsidP="6EE91DC6" w:rsidRDefault="006055D3" w14:paraId="0BE3E7D0" w14:textId="5B0C8E20">
            <w:pPr>
              <w:widowControl w:val="0"/>
              <w:spacing w:line="240" w:lineRule="auto"/>
              <w:contextualSpacing w:val="1"/>
              <w:jc w:val="both"/>
              <w:rPr>
                <w:rFonts w:ascii="Garamond" w:hAnsi="Garamond" w:eastAsia="Garamond" w:cs="Garamond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ES"/>
              </w:rPr>
            </w:pPr>
            <w:r w:rsidRPr="6EE91DC6" w:rsidR="13821A4A">
              <w:rPr>
                <w:rFonts w:ascii="Garamond" w:hAnsi="Garamond" w:eastAsia="Garamond" w:cs="Garamond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>Seguimiento y trazabilidad</w:t>
            </w:r>
            <w:r w:rsidRPr="6EE91DC6" w:rsidR="13821A4A">
              <w:rPr>
                <w:rFonts w:ascii="Garamond" w:hAnsi="Garamond" w:eastAsia="Garamond" w:cs="Garamond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>: Monitoreo del avance individual y generación de reportes.</w:t>
            </w:r>
          </w:p>
          <w:p w:rsidRPr="006055D3" w:rsidR="006055D3" w:rsidP="6EE91DC6" w:rsidRDefault="006055D3" w14:paraId="06C45660" w14:textId="4CDDD17B">
            <w:pPr>
              <w:widowControl w:val="0"/>
              <w:spacing w:line="240" w:lineRule="auto"/>
              <w:contextualSpacing w:val="1"/>
              <w:jc w:val="both"/>
              <w:rPr>
                <w:rFonts w:ascii="Garamond" w:hAnsi="Garamond" w:eastAsia="Garamond" w:cs="Garamond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ES"/>
              </w:rPr>
            </w:pPr>
            <w:r w:rsidRPr="6EE91DC6" w:rsidR="13821A4A">
              <w:rPr>
                <w:rFonts w:ascii="Garamond" w:hAnsi="Garamond" w:eastAsia="Garamond" w:cs="Garamond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 xml:space="preserve">Registro de participación: </w:t>
            </w:r>
            <w:r w:rsidRPr="6EE91DC6" w:rsidR="13821A4A">
              <w:rPr>
                <w:rFonts w:ascii="Garamond" w:hAnsi="Garamond" w:eastAsia="Garamond" w:cs="Garamond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>Control de accesos y tiempos de conexión de los usuarios.</w:t>
            </w:r>
          </w:p>
          <w:p w:rsidRPr="006055D3" w:rsidR="006055D3" w:rsidP="6EE91DC6" w:rsidRDefault="006055D3" w14:paraId="2AEDD347" w14:textId="2B8226A2">
            <w:pPr>
              <w:widowControl w:val="0"/>
              <w:spacing w:line="240" w:lineRule="auto"/>
              <w:contextualSpacing w:val="1"/>
              <w:jc w:val="both"/>
              <w:rPr>
                <w:rFonts w:ascii="Garamond" w:hAnsi="Garamond" w:eastAsia="Garamond" w:cs="Garamond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ES"/>
              </w:rPr>
            </w:pPr>
            <w:r w:rsidRPr="6EE91DC6" w:rsidR="13821A4A">
              <w:rPr>
                <w:rFonts w:ascii="Garamond" w:hAnsi="Garamond" w:eastAsia="Garamond" w:cs="Garamond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 xml:space="preserve">Material pedagógico: </w:t>
            </w:r>
            <w:r w:rsidRPr="6EE91DC6" w:rsidR="13821A4A">
              <w:rPr>
                <w:rFonts w:ascii="Garamond" w:hAnsi="Garamond" w:eastAsia="Garamond" w:cs="Garamond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>Disponibilidad y descarga de recursos de apoyo.</w:t>
            </w:r>
          </w:p>
          <w:p w:rsidRPr="006055D3" w:rsidR="006055D3" w:rsidP="6EE91DC6" w:rsidRDefault="006055D3" w14:paraId="7C082BFD" w14:textId="26ED0E34">
            <w:pPr>
              <w:pStyle w:val="Normal"/>
              <w:rPr>
                <w:rFonts w:ascii="Garamond" w:hAnsi="Garamond"/>
                <w:sz w:val="22"/>
                <w:szCs w:val="22"/>
                <w:lang w:val="es-ES"/>
              </w:rPr>
            </w:pPr>
            <w:r w:rsidRPr="6EE91DC6" w:rsidR="13821A4A">
              <w:rPr>
                <w:rFonts w:ascii="Garamond" w:hAnsi="Garamond" w:eastAsia="Garamond" w:cs="Garamond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 xml:space="preserve">Certificación digital: </w:t>
            </w:r>
            <w:r w:rsidRPr="6EE91DC6" w:rsidR="13821A4A">
              <w:rPr>
                <w:rFonts w:ascii="Garamond" w:hAnsi="Garamond" w:eastAsia="Garamond" w:cs="Garamond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 xml:space="preserve">Generación de certificados para los participantes que culminen el proceso. </w:t>
            </w:r>
          </w:p>
          <w:p w:rsidRPr="006055D3" w:rsidR="00034FE2" w:rsidP="001F258B" w:rsidRDefault="00034FE2" w14:paraId="0B9158D0" w14:textId="09D70701">
            <w:pPr>
              <w:pStyle w:val="NormalWeb"/>
              <w:rPr>
                <w:rFonts w:ascii="Garamond" w:hAnsi="Garamond"/>
                <w:bCs/>
                <w:color w:val="FF0000"/>
                <w:lang w:val="es-ES"/>
              </w:rPr>
            </w:pPr>
          </w:p>
        </w:tc>
        <w:tc>
          <w:tcPr>
            <w:tcW w:w="1722" w:type="dxa"/>
            <w:tcMar/>
            <w:vAlign w:val="center"/>
          </w:tcPr>
          <w:p w:rsidRPr="00EA6939" w:rsidR="00034FE2" w:rsidP="00034FE2" w:rsidRDefault="00034FE2" w14:paraId="6208CB1F" w14:textId="062A4B10">
            <w:pPr>
              <w:rPr>
                <w:rFonts w:ascii="Garamond" w:hAnsi="Garamond"/>
                <w:bCs/>
              </w:rPr>
            </w:pPr>
            <w:r w:rsidRPr="00EA6939">
              <w:rPr>
                <w:rFonts w:ascii="Garamond" w:hAnsi="Garamond"/>
                <w:bCs/>
              </w:rPr>
              <w:t>1</w:t>
            </w:r>
            <w:r w:rsidR="006055D3">
              <w:rPr>
                <w:rFonts w:ascii="Garamond" w:hAnsi="Garamond"/>
                <w:bCs/>
              </w:rPr>
              <w:t>5</w:t>
            </w:r>
            <w:r w:rsidRPr="00EA6939">
              <w:rPr>
                <w:rFonts w:ascii="Garamond" w:hAnsi="Garamond"/>
                <w:bCs/>
              </w:rPr>
              <w:t xml:space="preserve"> puntos</w:t>
            </w:r>
          </w:p>
        </w:tc>
        <w:tc>
          <w:tcPr>
            <w:tcW w:w="1568" w:type="dxa"/>
            <w:tcMar/>
          </w:tcPr>
          <w:p w:rsidRPr="00EA6939" w:rsidR="00034FE2" w:rsidP="00034FE2" w:rsidRDefault="00034FE2" w14:paraId="3CF8D9CB" w14:textId="77777777">
            <w:pPr>
              <w:rPr>
                <w:rFonts w:ascii="Garamond" w:hAnsi="Garamond"/>
                <w:bCs/>
              </w:rPr>
            </w:pPr>
          </w:p>
        </w:tc>
      </w:tr>
    </w:tbl>
    <w:p w:rsidR="6EE91DC6" w:rsidP="6EE91DC6" w:rsidRDefault="6EE91DC6" w14:paraId="4DC1CAC8" w14:textId="2677ADA1">
      <w:pPr>
        <w:ind w:right="-1"/>
        <w:rPr>
          <w:rFonts w:ascii="Garamond" w:hAnsi="Garamond"/>
          <w:b w:val="1"/>
          <w:bCs w:val="1"/>
          <w:sz w:val="20"/>
          <w:szCs w:val="20"/>
        </w:rPr>
      </w:pPr>
    </w:p>
    <w:p w:rsidRPr="00007121" w:rsidR="002C2C34" w:rsidP="002C2C34" w:rsidRDefault="00B4126C" w14:paraId="6D5F8B31" w14:textId="1D8117C6">
      <w:pPr>
        <w:ind w:right="-1"/>
        <w:rPr>
          <w:rFonts w:ascii="Garamond" w:hAnsi="Garamond"/>
          <w:sz w:val="20"/>
          <w:szCs w:val="20"/>
        </w:rPr>
      </w:pPr>
      <w:r w:rsidRPr="00007121">
        <w:rPr>
          <w:rFonts w:ascii="Garamond" w:hAnsi="Garamond"/>
          <w:b/>
          <w:bCs/>
          <w:sz w:val="20"/>
          <w:szCs w:val="20"/>
        </w:rPr>
        <w:t>NOTA</w:t>
      </w:r>
      <w:r w:rsidR="00007121">
        <w:rPr>
          <w:rFonts w:ascii="Garamond" w:hAnsi="Garamond"/>
          <w:b/>
          <w:bCs/>
          <w:sz w:val="20"/>
          <w:szCs w:val="20"/>
        </w:rPr>
        <w:t xml:space="preserve"> 1:</w:t>
      </w:r>
      <w:r w:rsidRPr="00007121">
        <w:rPr>
          <w:rFonts w:ascii="Garamond" w:hAnsi="Garamond"/>
          <w:sz w:val="20"/>
          <w:szCs w:val="20"/>
        </w:rPr>
        <w:t xml:space="preserve"> Este ofrecimiento no generará valor adicional para la entidad. </w:t>
      </w:r>
    </w:p>
    <w:p w:rsidRPr="00007121" w:rsidR="002C2C34" w:rsidP="00007121" w:rsidRDefault="002C2C34" w14:paraId="6792FE44" w14:textId="44D885B7">
      <w:pPr>
        <w:tabs>
          <w:tab w:val="left" w:pos="426"/>
        </w:tabs>
        <w:ind w:right="-1"/>
        <w:rPr>
          <w:rFonts w:ascii="Garamond" w:hAnsi="Garamond"/>
          <w:sz w:val="20"/>
          <w:szCs w:val="20"/>
        </w:rPr>
      </w:pPr>
      <w:r w:rsidRPr="0033257F">
        <w:rPr>
          <w:rFonts w:ascii="Garamond" w:hAnsi="Garamond"/>
          <w:b/>
          <w:sz w:val="20"/>
          <w:szCs w:val="20"/>
        </w:rPr>
        <w:t xml:space="preserve">NOTA </w:t>
      </w:r>
      <w:r w:rsidR="00007121">
        <w:rPr>
          <w:rFonts w:ascii="Garamond" w:hAnsi="Garamond"/>
          <w:b/>
          <w:sz w:val="20"/>
          <w:szCs w:val="20"/>
        </w:rPr>
        <w:t>2:</w:t>
      </w:r>
      <w:r w:rsidRPr="0033257F">
        <w:rPr>
          <w:rFonts w:ascii="Garamond" w:hAnsi="Garamond"/>
          <w:b/>
          <w:sz w:val="20"/>
          <w:szCs w:val="20"/>
        </w:rPr>
        <w:t xml:space="preserve"> </w:t>
      </w:r>
      <w:r w:rsidRPr="0033257F">
        <w:rPr>
          <w:rFonts w:ascii="Garamond" w:hAnsi="Garamond"/>
          <w:sz w:val="20"/>
          <w:szCs w:val="20"/>
        </w:rPr>
        <w:t>El proponente deberá presentar certificación expedida por el Representante Legal donde oferte el factor adicional.</w:t>
      </w:r>
    </w:p>
    <w:p w:rsidRPr="0033257F" w:rsidR="008D3F12" w:rsidP="008D3F12" w:rsidRDefault="008D3F12" w14:paraId="39B1E1BC" w14:textId="4EE17409">
      <w:pPr>
        <w:suppressAutoHyphens w:val="0"/>
        <w:autoSpaceDE w:val="0"/>
        <w:adjustRightInd w:val="0"/>
        <w:jc w:val="both"/>
        <w:rPr>
          <w:rFonts w:ascii="Garamond" w:hAnsi="Garamond" w:cs="ArialNarrow"/>
          <w:sz w:val="20"/>
          <w:szCs w:val="20"/>
          <w:lang w:eastAsia="es-CO"/>
        </w:rPr>
      </w:pPr>
      <w:r w:rsidRPr="0033257F">
        <w:rPr>
          <w:rFonts w:ascii="Garamond" w:hAnsi="Garamond" w:cs="ArialNarrow"/>
          <w:b/>
          <w:sz w:val="20"/>
          <w:szCs w:val="20"/>
          <w:lang w:eastAsia="es-CO"/>
        </w:rPr>
        <w:t>NOTA</w:t>
      </w:r>
      <w:r w:rsidRPr="0033257F" w:rsidR="002C2C34">
        <w:rPr>
          <w:rFonts w:ascii="Garamond" w:hAnsi="Garamond" w:cs="ArialNarrow"/>
          <w:b/>
          <w:sz w:val="20"/>
          <w:szCs w:val="20"/>
          <w:lang w:eastAsia="es-CO"/>
        </w:rPr>
        <w:t xml:space="preserve"> </w:t>
      </w:r>
      <w:r w:rsidR="00007121">
        <w:rPr>
          <w:rFonts w:ascii="Garamond" w:hAnsi="Garamond" w:cs="ArialNarrow"/>
          <w:b/>
          <w:sz w:val="20"/>
          <w:szCs w:val="20"/>
          <w:lang w:eastAsia="es-CO"/>
        </w:rPr>
        <w:t>3:</w:t>
      </w:r>
      <w:r w:rsidRPr="0033257F">
        <w:rPr>
          <w:rFonts w:ascii="Garamond" w:hAnsi="Garamond" w:cs="ArialNarrow"/>
          <w:sz w:val="20"/>
          <w:szCs w:val="20"/>
          <w:lang w:eastAsia="es-CO"/>
        </w:rPr>
        <w:t xml:space="preserve"> </w:t>
      </w:r>
      <w:r w:rsidR="00034FE2">
        <w:rPr>
          <w:rFonts w:ascii="Garamond" w:hAnsi="Garamond" w:cs="ArialNarrow"/>
          <w:sz w:val="20"/>
          <w:szCs w:val="20"/>
          <w:lang w:eastAsia="es-CO"/>
        </w:rPr>
        <w:t xml:space="preserve">El proponente debe </w:t>
      </w:r>
      <w:r w:rsidRPr="0033257F">
        <w:rPr>
          <w:rFonts w:ascii="Garamond" w:hAnsi="Garamond" w:cs="ArialNarrow"/>
          <w:sz w:val="20"/>
          <w:szCs w:val="20"/>
          <w:lang w:eastAsia="es-CO"/>
        </w:rPr>
        <w:t>Marcar</w:t>
      </w:r>
      <w:r w:rsidR="00034FE2">
        <w:rPr>
          <w:rFonts w:ascii="Garamond" w:hAnsi="Garamond" w:cs="ArialNarrow"/>
          <w:sz w:val="20"/>
          <w:szCs w:val="20"/>
          <w:lang w:eastAsia="es-CO"/>
        </w:rPr>
        <w:t xml:space="preserve"> con claridad</w:t>
      </w:r>
      <w:r w:rsidRPr="0033257F">
        <w:rPr>
          <w:rFonts w:ascii="Garamond" w:hAnsi="Garamond" w:cs="ArialNarrow"/>
          <w:sz w:val="20"/>
          <w:szCs w:val="20"/>
          <w:lang w:eastAsia="es-CO"/>
        </w:rPr>
        <w:t xml:space="preserve"> con una “x” </w:t>
      </w:r>
      <w:r w:rsidRPr="0033257F" w:rsidR="00CE6566">
        <w:rPr>
          <w:rFonts w:ascii="Garamond" w:hAnsi="Garamond" w:cs="ArialNarrow"/>
          <w:sz w:val="20"/>
          <w:szCs w:val="20"/>
          <w:lang w:eastAsia="es-CO"/>
        </w:rPr>
        <w:t>el factor complementario a ofrecer</w:t>
      </w:r>
      <w:r w:rsidR="00034FE2">
        <w:rPr>
          <w:rFonts w:ascii="Garamond" w:hAnsi="Garamond" w:cs="ArialNarrow"/>
          <w:sz w:val="20"/>
          <w:szCs w:val="20"/>
          <w:lang w:eastAsia="es-CO"/>
        </w:rPr>
        <w:t>, debe seleccionar una de las opciones</w:t>
      </w:r>
      <w:r w:rsidRPr="0033257F" w:rsidR="00CE6566">
        <w:rPr>
          <w:rFonts w:ascii="Garamond" w:hAnsi="Garamond" w:cs="ArialNarrow"/>
          <w:sz w:val="20"/>
          <w:szCs w:val="20"/>
          <w:lang w:eastAsia="es-CO"/>
        </w:rPr>
        <w:t>.</w:t>
      </w:r>
    </w:p>
    <w:p w:rsidR="008D3F12" w:rsidP="008D3F12" w:rsidRDefault="008D3F12" w14:paraId="782DC3BB" w14:textId="39B5AFB2">
      <w:pPr>
        <w:suppressAutoHyphens w:val="0"/>
        <w:autoSpaceDE w:val="0"/>
        <w:adjustRightInd w:val="0"/>
        <w:jc w:val="both"/>
        <w:rPr>
          <w:rFonts w:ascii="Garamond" w:hAnsi="Garamond" w:cs="ArialNarrow"/>
          <w:sz w:val="20"/>
          <w:szCs w:val="22"/>
          <w:lang w:eastAsia="es-CO"/>
        </w:rPr>
      </w:pPr>
    </w:p>
    <w:p w:rsidRPr="0033257F" w:rsidR="0033257F" w:rsidP="008D3F12" w:rsidRDefault="0033257F" w14:paraId="0A220221" w14:textId="77777777">
      <w:pPr>
        <w:suppressAutoHyphens w:val="0"/>
        <w:autoSpaceDE w:val="0"/>
        <w:adjustRightInd w:val="0"/>
        <w:jc w:val="both"/>
        <w:rPr>
          <w:rFonts w:ascii="Garamond" w:hAnsi="Garamond" w:cs="ArialNarrow"/>
          <w:sz w:val="20"/>
          <w:szCs w:val="22"/>
          <w:lang w:eastAsia="es-CO"/>
        </w:rPr>
      </w:pPr>
    </w:p>
    <w:p w:rsidRPr="0033257F" w:rsidR="008D3F12" w:rsidP="008D3F12" w:rsidRDefault="008D3F12" w14:paraId="099C0811" w14:textId="2C6BAC17">
      <w:pPr>
        <w:suppressAutoHyphens w:val="0"/>
        <w:autoSpaceDE w:val="0"/>
        <w:adjustRightInd w:val="0"/>
        <w:jc w:val="both"/>
        <w:rPr>
          <w:rFonts w:ascii="Garamond" w:hAnsi="Garamond" w:cs="ArialNarrow"/>
          <w:sz w:val="20"/>
          <w:szCs w:val="22"/>
          <w:lang w:eastAsia="es-CO"/>
        </w:rPr>
      </w:pPr>
      <w:r w:rsidRPr="0033257F">
        <w:rPr>
          <w:rFonts w:ascii="Garamond" w:hAnsi="Garamond" w:cs="ArialNarrow"/>
          <w:sz w:val="20"/>
          <w:szCs w:val="22"/>
          <w:lang w:eastAsia="es-CO"/>
        </w:rPr>
        <w:t>________________________________</w:t>
      </w:r>
    </w:p>
    <w:p w:rsidRPr="0033257F" w:rsidR="008D3F12" w:rsidP="008D3F12" w:rsidRDefault="008D3F12" w14:paraId="41EE36A3" w14:textId="77777777">
      <w:pPr>
        <w:suppressAutoHyphens w:val="0"/>
        <w:autoSpaceDE w:val="0"/>
        <w:adjustRightInd w:val="0"/>
        <w:jc w:val="both"/>
        <w:rPr>
          <w:rFonts w:ascii="Garamond" w:hAnsi="Garamond" w:cs="ArialNarrow"/>
          <w:sz w:val="20"/>
          <w:szCs w:val="22"/>
          <w:lang w:eastAsia="es-CO"/>
        </w:rPr>
      </w:pPr>
    </w:p>
    <w:p w:rsidRPr="0033257F" w:rsidR="008D3F12" w:rsidP="008D3F12" w:rsidRDefault="008D3F12" w14:paraId="6AB2E979" w14:textId="77777777">
      <w:pPr>
        <w:suppressAutoHyphens w:val="0"/>
        <w:autoSpaceDE w:val="0"/>
        <w:adjustRightInd w:val="0"/>
        <w:jc w:val="both"/>
        <w:rPr>
          <w:rFonts w:ascii="Garamond" w:hAnsi="Garamond" w:cs="ArialNarrow"/>
          <w:sz w:val="20"/>
          <w:szCs w:val="22"/>
          <w:lang w:eastAsia="es-CO"/>
        </w:rPr>
      </w:pPr>
      <w:r w:rsidRPr="0033257F">
        <w:rPr>
          <w:rFonts w:ascii="Garamond" w:hAnsi="Garamond" w:cs="ArialNarrow"/>
          <w:sz w:val="20"/>
          <w:szCs w:val="22"/>
          <w:lang w:eastAsia="es-CO"/>
        </w:rPr>
        <w:t>Nombre y firma del representante legal</w:t>
      </w:r>
    </w:p>
    <w:p w:rsidRPr="0033257F" w:rsidR="008D3F12" w:rsidP="0035200D" w:rsidRDefault="008D3F12" w14:paraId="6CB3B420" w14:textId="77777777">
      <w:pPr>
        <w:jc w:val="both"/>
        <w:rPr>
          <w:rFonts w:ascii="Garamond" w:hAnsi="Garamond"/>
          <w:sz w:val="22"/>
        </w:rPr>
      </w:pPr>
      <w:r w:rsidRPr="0033257F">
        <w:rPr>
          <w:rFonts w:ascii="Garamond" w:hAnsi="Garamond" w:cs="ArialNarrow"/>
          <w:sz w:val="20"/>
          <w:szCs w:val="22"/>
          <w:lang w:eastAsia="es-CO"/>
        </w:rPr>
        <w:t>Firma Proponente</w:t>
      </w:r>
    </w:p>
    <w:sectPr w:rsidRPr="0033257F" w:rsidR="008D3F12" w:rsidSect="00701D04">
      <w:headerReference w:type="default" r:id="rId7"/>
      <w:footerReference w:type="default" r:id="rId8"/>
      <w:pgSz w:w="12240" w:h="15840" w:orient="portrait"/>
      <w:pgMar w:top="1418" w:right="1325" w:bottom="1418" w:left="1418" w:header="737" w:footer="73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365D2C" w:rsidP="00DE61CA" w:rsidRDefault="00365D2C" w14:paraId="11A08CE1" w14:textId="77777777">
      <w:r>
        <w:separator/>
      </w:r>
    </w:p>
  </w:endnote>
  <w:endnote w:type="continuationSeparator" w:id="0">
    <w:p w:rsidR="00365D2C" w:rsidP="00DE61CA" w:rsidRDefault="00365D2C" w14:paraId="34C76048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ohit Hindi">
    <w:altName w:val="Cambria"/>
    <w:charset w:val="00"/>
    <w:family w:val="auto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Narrow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Narrow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F1B52" w:rsidP="00704BC9" w:rsidRDefault="00AF1B52" w14:paraId="4606E427" w14:textId="77777777">
    <w:pPr>
      <w:rPr>
        <w:rFonts w:ascii="Tahoma" w:hAnsi="Tahoma" w:cs="Tahoma"/>
        <w:sz w:val="16"/>
        <w:szCs w:val="16"/>
      </w:rPr>
    </w:pPr>
  </w:p>
  <w:p w:rsidR="00AF1B52" w:rsidP="00704BC9" w:rsidRDefault="008D3F12" w14:paraId="013442C8" w14:textId="77777777">
    <w:pPr>
      <w:pStyle w:val="Piedepgina"/>
      <w:rPr>
        <w:rFonts w:ascii="Arial" w:hAnsi="Arial" w:cs="Arial"/>
        <w:sz w:val="16"/>
        <w:szCs w:val="16"/>
      </w:rPr>
    </w:pPr>
    <w:r>
      <w:rPr>
        <w:rFonts w:ascii="Tahoma" w:hAnsi="Tahoma" w:cs="Tahoma"/>
        <w:sz w:val="16"/>
        <w:szCs w:val="16"/>
      </w:rPr>
      <w:tab/>
    </w:r>
    <w:r>
      <w:rPr>
        <w:rFonts w:ascii="Tahoma" w:hAnsi="Tahoma" w:cs="Tahoma"/>
        <w:sz w:val="16"/>
        <w:szCs w:val="16"/>
      </w:rPr>
      <w:tab/>
    </w:r>
  </w:p>
  <w:p w:rsidR="00AF1B52" w:rsidP="00704BC9" w:rsidRDefault="008D3F12" w14:paraId="4CF2AED3" w14:textId="4765DFF2">
    <w:pPr>
      <w:pStyle w:val="Piedepgina"/>
      <w:ind w:left="180"/>
      <w:jc w:val="right"/>
      <w:rPr>
        <w:rStyle w:val="Nmerodepgina"/>
        <w:rFonts w:ascii="Arial" w:hAnsi="Arial" w:cs="Arial"/>
        <w:sz w:val="16"/>
        <w:szCs w:val="16"/>
      </w:rPr>
    </w:pPr>
    <w:r w:rsidRPr="00365249">
      <w:rPr>
        <w:rStyle w:val="Nmerodepgina"/>
        <w:rFonts w:ascii="Arial" w:hAnsi="Arial" w:cs="Arial"/>
        <w:sz w:val="16"/>
        <w:szCs w:val="16"/>
      </w:rPr>
      <w:t xml:space="preserve">Página </w:t>
    </w:r>
    <w:r w:rsidRPr="00365249" w:rsidR="00653131">
      <w:rPr>
        <w:rStyle w:val="Nmerodepgina"/>
        <w:rFonts w:ascii="Arial" w:hAnsi="Arial" w:cs="Arial"/>
        <w:sz w:val="16"/>
        <w:szCs w:val="16"/>
      </w:rPr>
      <w:fldChar w:fldCharType="begin"/>
    </w:r>
    <w:r w:rsidRPr="00365249">
      <w:rPr>
        <w:rStyle w:val="Nmerodepgina"/>
        <w:rFonts w:ascii="Arial" w:hAnsi="Arial" w:cs="Arial"/>
        <w:sz w:val="16"/>
        <w:szCs w:val="16"/>
      </w:rPr>
      <w:instrText xml:space="preserve"> PAGE </w:instrText>
    </w:r>
    <w:r w:rsidRPr="00365249" w:rsidR="00653131">
      <w:rPr>
        <w:rStyle w:val="Nmerodepgina"/>
        <w:rFonts w:ascii="Arial" w:hAnsi="Arial" w:cs="Arial"/>
        <w:sz w:val="16"/>
        <w:szCs w:val="16"/>
      </w:rPr>
      <w:fldChar w:fldCharType="separate"/>
    </w:r>
    <w:r w:rsidR="00295A12">
      <w:rPr>
        <w:rStyle w:val="Nmerodepgina"/>
        <w:rFonts w:ascii="Arial" w:hAnsi="Arial" w:cs="Arial"/>
        <w:noProof/>
        <w:sz w:val="16"/>
        <w:szCs w:val="16"/>
      </w:rPr>
      <w:t>1</w:t>
    </w:r>
    <w:r w:rsidRPr="00365249" w:rsidR="00653131">
      <w:rPr>
        <w:rStyle w:val="Nmerodepgina"/>
        <w:rFonts w:ascii="Arial" w:hAnsi="Arial" w:cs="Arial"/>
        <w:sz w:val="16"/>
        <w:szCs w:val="16"/>
      </w:rPr>
      <w:fldChar w:fldCharType="end"/>
    </w:r>
    <w:r w:rsidRPr="00365249">
      <w:rPr>
        <w:rStyle w:val="Nmerodepgina"/>
        <w:rFonts w:ascii="Arial" w:hAnsi="Arial" w:cs="Arial"/>
        <w:sz w:val="16"/>
        <w:szCs w:val="16"/>
      </w:rPr>
      <w:t xml:space="preserve"> de </w:t>
    </w:r>
    <w:r w:rsidRPr="00365249" w:rsidR="00653131">
      <w:rPr>
        <w:rStyle w:val="Nmerodepgina"/>
        <w:rFonts w:ascii="Arial" w:hAnsi="Arial" w:cs="Arial"/>
        <w:sz w:val="16"/>
        <w:szCs w:val="16"/>
      </w:rPr>
      <w:fldChar w:fldCharType="begin"/>
    </w:r>
    <w:r w:rsidRPr="00365249">
      <w:rPr>
        <w:rStyle w:val="Nmerodepgina"/>
        <w:rFonts w:ascii="Arial" w:hAnsi="Arial" w:cs="Arial"/>
        <w:sz w:val="16"/>
        <w:szCs w:val="16"/>
      </w:rPr>
      <w:instrText xml:space="preserve"> NUMPAGES </w:instrText>
    </w:r>
    <w:r w:rsidRPr="00365249" w:rsidR="00653131">
      <w:rPr>
        <w:rStyle w:val="Nmerodepgina"/>
        <w:rFonts w:ascii="Arial" w:hAnsi="Arial" w:cs="Arial"/>
        <w:sz w:val="16"/>
        <w:szCs w:val="16"/>
      </w:rPr>
      <w:fldChar w:fldCharType="separate"/>
    </w:r>
    <w:r w:rsidR="00295A12">
      <w:rPr>
        <w:rStyle w:val="Nmerodepgina"/>
        <w:rFonts w:ascii="Arial" w:hAnsi="Arial" w:cs="Arial"/>
        <w:noProof/>
        <w:sz w:val="16"/>
        <w:szCs w:val="16"/>
      </w:rPr>
      <w:t>3</w:t>
    </w:r>
    <w:r w:rsidRPr="00365249" w:rsidR="00653131">
      <w:rPr>
        <w:rStyle w:val="Nmerodepgina"/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365D2C" w:rsidP="00DE61CA" w:rsidRDefault="00365D2C" w14:paraId="23DA4005" w14:textId="77777777">
      <w:r>
        <w:separator/>
      </w:r>
    </w:p>
  </w:footnote>
  <w:footnote w:type="continuationSeparator" w:id="0">
    <w:p w:rsidR="00365D2C" w:rsidP="00DE61CA" w:rsidRDefault="00365D2C" w14:paraId="7707C623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Pr="003228D2" w:rsidR="00AF1B52" w:rsidP="00704BC9" w:rsidRDefault="008D3F12" w14:paraId="68DB74FB" w14:textId="77777777">
    <w:pPr>
      <w:widowControl/>
      <w:tabs>
        <w:tab w:val="center" w:pos="4252"/>
        <w:tab w:val="right" w:pos="8504"/>
      </w:tabs>
      <w:suppressAutoHyphens w:val="0"/>
      <w:autoSpaceDN/>
      <w:jc w:val="center"/>
      <w:textAlignment w:val="auto"/>
      <w:rPr>
        <w:rFonts w:ascii="Tahoma" w:hAnsi="Tahoma" w:cs="Tahoma"/>
        <w:b/>
        <w:kern w:val="0"/>
        <w:sz w:val="12"/>
        <w:szCs w:val="12"/>
        <w:lang w:val="es-ES" w:eastAsia="es-CO" w:bidi="ar-SA"/>
      </w:rPr>
    </w:pPr>
    <w:r>
      <w:rPr>
        <w:rFonts w:cs="Times New Roman"/>
        <w:noProof/>
        <w:kern w:val="0"/>
        <w:lang w:eastAsia="es-CO" w:bidi="ar-SA"/>
      </w:rPr>
      <w:drawing>
        <wp:anchor distT="0" distB="0" distL="114935" distR="114935" simplePos="0" relativeHeight="251659264" behindDoc="0" locked="0" layoutInCell="1" allowOverlap="1" wp14:anchorId="6F072DFF" wp14:editId="017C7E9C">
          <wp:simplePos x="0" y="0"/>
          <wp:positionH relativeFrom="column">
            <wp:posOffset>3023177</wp:posOffset>
          </wp:positionH>
          <wp:positionV relativeFrom="paragraph">
            <wp:posOffset>-35733</wp:posOffset>
          </wp:positionV>
          <wp:extent cx="343420" cy="392661"/>
          <wp:effectExtent l="19050" t="0" r="0" b="0"/>
          <wp:wrapNone/>
          <wp:docPr id="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3420" cy="392661"/>
                  </a:xfrm>
                  <a:prstGeom prst="rect">
                    <a:avLst/>
                  </a:prstGeom>
                  <a:solidFill>
                    <a:srgbClr val="FFFFFF"/>
                  </a:solidFill>
                </pic:spPr>
              </pic:pic>
            </a:graphicData>
          </a:graphic>
        </wp:anchor>
      </w:drawing>
    </w:r>
  </w:p>
  <w:p w:rsidRPr="003228D2" w:rsidR="00AF1B52" w:rsidP="00704BC9" w:rsidRDefault="00AF1B52" w14:paraId="4623A60A" w14:textId="77777777">
    <w:pPr>
      <w:widowControl/>
      <w:tabs>
        <w:tab w:val="center" w:pos="4252"/>
        <w:tab w:val="right" w:pos="8504"/>
      </w:tabs>
      <w:suppressAutoHyphens w:val="0"/>
      <w:autoSpaceDN/>
      <w:jc w:val="center"/>
      <w:textAlignment w:val="auto"/>
      <w:rPr>
        <w:rFonts w:ascii="Tahoma" w:hAnsi="Tahoma" w:cs="Tahoma"/>
        <w:b/>
        <w:kern w:val="0"/>
        <w:sz w:val="16"/>
        <w:szCs w:val="16"/>
        <w:lang w:eastAsia="es-CO" w:bidi="ar-SA"/>
      </w:rPr>
    </w:pPr>
  </w:p>
  <w:p w:rsidRPr="003228D2" w:rsidR="00AF1B52" w:rsidP="00704BC9" w:rsidRDefault="00AF1B52" w14:paraId="60A5AAD8" w14:textId="77777777">
    <w:pPr>
      <w:widowControl/>
      <w:tabs>
        <w:tab w:val="center" w:pos="4252"/>
        <w:tab w:val="right" w:pos="8504"/>
      </w:tabs>
      <w:suppressAutoHyphens w:val="0"/>
      <w:autoSpaceDN/>
      <w:jc w:val="center"/>
      <w:textAlignment w:val="auto"/>
      <w:rPr>
        <w:rFonts w:ascii="Tahoma" w:hAnsi="Tahoma" w:cs="Tahoma"/>
        <w:b/>
        <w:kern w:val="0"/>
        <w:sz w:val="16"/>
        <w:szCs w:val="16"/>
        <w:lang w:eastAsia="es-CO" w:bidi="ar-SA"/>
      </w:rPr>
    </w:pPr>
  </w:p>
  <w:p w:rsidRPr="003228D2" w:rsidR="00AF1B52" w:rsidP="00704BC9" w:rsidRDefault="00AF1B52" w14:paraId="4E97F8CF" w14:textId="77777777">
    <w:pPr>
      <w:widowControl/>
      <w:tabs>
        <w:tab w:val="center" w:pos="4252"/>
        <w:tab w:val="right" w:pos="8504"/>
      </w:tabs>
      <w:suppressAutoHyphens w:val="0"/>
      <w:autoSpaceDN/>
      <w:jc w:val="center"/>
      <w:textAlignment w:val="auto"/>
      <w:rPr>
        <w:rFonts w:ascii="Tahoma" w:hAnsi="Tahoma" w:cs="Tahoma"/>
        <w:b/>
        <w:kern w:val="0"/>
        <w:sz w:val="16"/>
        <w:szCs w:val="16"/>
        <w:lang w:eastAsia="es-CO" w:bidi="ar-SA"/>
      </w:rPr>
    </w:pPr>
  </w:p>
  <w:p w:rsidRPr="003228D2" w:rsidR="00AF1B52" w:rsidP="00704BC9" w:rsidRDefault="008D3F12" w14:paraId="3730FCF5" w14:textId="77777777">
    <w:pPr>
      <w:widowControl/>
      <w:tabs>
        <w:tab w:val="center" w:pos="4252"/>
        <w:tab w:val="right" w:pos="8504"/>
      </w:tabs>
      <w:suppressAutoHyphens w:val="0"/>
      <w:autoSpaceDN/>
      <w:jc w:val="center"/>
      <w:textAlignment w:val="auto"/>
      <w:rPr>
        <w:rFonts w:ascii="Arial" w:hAnsi="Arial" w:cs="Arial"/>
        <w:b/>
        <w:kern w:val="0"/>
        <w:sz w:val="16"/>
        <w:szCs w:val="16"/>
        <w:lang w:eastAsia="es-CO" w:bidi="ar-SA"/>
      </w:rPr>
    </w:pPr>
    <w:r w:rsidRPr="003228D2">
      <w:rPr>
        <w:rFonts w:ascii="Arial" w:hAnsi="Arial" w:cs="Arial"/>
        <w:b/>
        <w:kern w:val="0"/>
        <w:sz w:val="16"/>
        <w:szCs w:val="16"/>
        <w:lang w:eastAsia="es-CO" w:bidi="ar-SA"/>
      </w:rPr>
      <w:t>ALCALDÍA MAYOR</w:t>
    </w:r>
  </w:p>
  <w:p w:rsidRPr="003228D2" w:rsidR="00AF1B52" w:rsidP="00704BC9" w:rsidRDefault="008D3F12" w14:paraId="6D652216" w14:textId="77777777">
    <w:pPr>
      <w:widowControl/>
      <w:tabs>
        <w:tab w:val="center" w:pos="4252"/>
        <w:tab w:val="right" w:pos="8504"/>
      </w:tabs>
      <w:suppressAutoHyphens w:val="0"/>
      <w:autoSpaceDN/>
      <w:jc w:val="center"/>
      <w:textAlignment w:val="auto"/>
      <w:rPr>
        <w:rFonts w:ascii="Arial" w:hAnsi="Arial" w:cs="Arial"/>
        <w:b/>
        <w:kern w:val="0"/>
        <w:sz w:val="16"/>
        <w:szCs w:val="16"/>
        <w:lang w:eastAsia="es-CO" w:bidi="ar-SA"/>
      </w:rPr>
    </w:pPr>
    <w:r w:rsidRPr="003228D2">
      <w:rPr>
        <w:rFonts w:ascii="Arial" w:hAnsi="Arial" w:cs="Arial"/>
        <w:b/>
        <w:kern w:val="0"/>
        <w:sz w:val="16"/>
        <w:szCs w:val="16"/>
        <w:lang w:eastAsia="es-CO" w:bidi="ar-SA"/>
      </w:rPr>
      <w:t>DE BOGOTÁ D.C.</w:t>
    </w:r>
  </w:p>
  <w:p w:rsidRPr="003228D2" w:rsidR="00AF1B52" w:rsidP="00704BC9" w:rsidRDefault="008D3F12" w14:paraId="5BD99316" w14:textId="77777777">
    <w:pPr>
      <w:widowControl/>
      <w:tabs>
        <w:tab w:val="center" w:pos="4252"/>
        <w:tab w:val="right" w:pos="8504"/>
      </w:tabs>
      <w:suppressAutoHyphens w:val="0"/>
      <w:autoSpaceDN/>
      <w:jc w:val="center"/>
      <w:textAlignment w:val="auto"/>
      <w:rPr>
        <w:rFonts w:ascii="Arial" w:hAnsi="Arial" w:cs="Arial"/>
        <w:b/>
        <w:kern w:val="0"/>
        <w:sz w:val="16"/>
        <w:szCs w:val="16"/>
        <w:lang w:eastAsia="es-CO" w:bidi="ar-SA"/>
      </w:rPr>
    </w:pPr>
    <w:r w:rsidRPr="003228D2">
      <w:rPr>
        <w:rFonts w:ascii="Arial" w:hAnsi="Arial" w:cs="Arial"/>
        <w:b/>
        <w:kern w:val="0"/>
        <w:sz w:val="16"/>
        <w:szCs w:val="16"/>
        <w:lang w:eastAsia="es-CO" w:bidi="ar-SA"/>
      </w:rPr>
      <w:softHyphen/>
    </w:r>
    <w:r w:rsidRPr="003228D2">
      <w:rPr>
        <w:rFonts w:ascii="Arial" w:hAnsi="Arial" w:cs="Arial"/>
        <w:b/>
        <w:kern w:val="0"/>
        <w:sz w:val="16"/>
        <w:szCs w:val="16"/>
        <w:lang w:eastAsia="es-CO" w:bidi="ar-SA"/>
      </w:rPr>
      <w:softHyphen/>
    </w:r>
    <w:r w:rsidRPr="003228D2">
      <w:rPr>
        <w:rFonts w:ascii="Arial" w:hAnsi="Arial" w:cs="Arial"/>
        <w:b/>
        <w:kern w:val="0"/>
        <w:sz w:val="16"/>
        <w:szCs w:val="16"/>
        <w:lang w:eastAsia="es-CO" w:bidi="ar-SA"/>
      </w:rPr>
      <w:softHyphen/>
    </w:r>
    <w:r w:rsidRPr="003228D2">
      <w:rPr>
        <w:rFonts w:ascii="Arial" w:hAnsi="Arial" w:cs="Arial"/>
        <w:b/>
        <w:kern w:val="0"/>
        <w:sz w:val="16"/>
        <w:szCs w:val="16"/>
        <w:lang w:eastAsia="es-CO" w:bidi="ar-SA"/>
      </w:rPr>
      <w:softHyphen/>
    </w:r>
    <w:r w:rsidRPr="003228D2">
      <w:rPr>
        <w:rFonts w:ascii="Arial" w:hAnsi="Arial" w:cs="Arial"/>
        <w:b/>
        <w:kern w:val="0"/>
        <w:sz w:val="16"/>
        <w:szCs w:val="16"/>
        <w:lang w:eastAsia="es-CO" w:bidi="ar-SA"/>
      </w:rPr>
      <w:softHyphen/>
    </w:r>
    <w:r w:rsidRPr="003228D2">
      <w:rPr>
        <w:rFonts w:ascii="Arial" w:hAnsi="Arial" w:cs="Arial"/>
        <w:b/>
        <w:kern w:val="0"/>
        <w:sz w:val="16"/>
        <w:szCs w:val="16"/>
        <w:lang w:eastAsia="es-CO" w:bidi="ar-SA"/>
      </w:rPr>
      <w:softHyphen/>
    </w:r>
    <w:r w:rsidRPr="003228D2">
      <w:rPr>
        <w:rFonts w:ascii="Arial" w:hAnsi="Arial" w:cs="Arial"/>
        <w:b/>
        <w:kern w:val="0"/>
        <w:sz w:val="16"/>
        <w:szCs w:val="16"/>
        <w:lang w:eastAsia="es-CO" w:bidi="ar-SA"/>
      </w:rPr>
      <w:softHyphen/>
    </w:r>
    <w:r w:rsidRPr="003228D2">
      <w:rPr>
        <w:rFonts w:ascii="Arial" w:hAnsi="Arial" w:cs="Arial"/>
        <w:b/>
        <w:kern w:val="0"/>
        <w:sz w:val="16"/>
        <w:szCs w:val="16"/>
        <w:lang w:eastAsia="es-CO" w:bidi="ar-SA"/>
      </w:rPr>
      <w:softHyphen/>
    </w:r>
    <w:r w:rsidRPr="003228D2">
      <w:rPr>
        <w:rFonts w:ascii="Arial" w:hAnsi="Arial" w:cs="Arial"/>
        <w:b/>
        <w:kern w:val="0"/>
        <w:sz w:val="16"/>
        <w:szCs w:val="16"/>
        <w:lang w:eastAsia="es-CO" w:bidi="ar-SA"/>
      </w:rPr>
      <w:softHyphen/>
    </w:r>
    <w:r w:rsidRPr="003228D2">
      <w:rPr>
        <w:rFonts w:ascii="Arial" w:hAnsi="Arial" w:cs="Arial"/>
        <w:b/>
        <w:kern w:val="0"/>
        <w:sz w:val="16"/>
        <w:szCs w:val="16"/>
        <w:lang w:eastAsia="es-CO" w:bidi="ar-SA"/>
      </w:rPr>
      <w:softHyphen/>
    </w:r>
    <w:r w:rsidRPr="003228D2">
      <w:rPr>
        <w:rFonts w:ascii="Arial" w:hAnsi="Arial" w:cs="Arial"/>
        <w:b/>
        <w:kern w:val="0"/>
        <w:sz w:val="16"/>
        <w:szCs w:val="16"/>
        <w:lang w:eastAsia="es-CO" w:bidi="ar-SA"/>
      </w:rPr>
      <w:softHyphen/>
    </w:r>
    <w:r w:rsidRPr="003228D2">
      <w:rPr>
        <w:rFonts w:ascii="Arial" w:hAnsi="Arial" w:cs="Arial"/>
        <w:b/>
        <w:kern w:val="0"/>
        <w:sz w:val="16"/>
        <w:szCs w:val="16"/>
        <w:lang w:eastAsia="es-CO" w:bidi="ar-SA"/>
      </w:rPr>
      <w:softHyphen/>
    </w:r>
    <w:r w:rsidRPr="003228D2">
      <w:rPr>
        <w:rFonts w:ascii="Arial" w:hAnsi="Arial" w:cs="Arial"/>
        <w:b/>
        <w:kern w:val="0"/>
        <w:sz w:val="16"/>
        <w:szCs w:val="16"/>
        <w:lang w:eastAsia="es-CO" w:bidi="ar-SA"/>
      </w:rPr>
      <w:softHyphen/>
    </w:r>
    <w:r w:rsidRPr="003228D2">
      <w:rPr>
        <w:rFonts w:ascii="Arial" w:hAnsi="Arial" w:cs="Arial"/>
        <w:b/>
        <w:kern w:val="0"/>
        <w:sz w:val="16"/>
        <w:szCs w:val="16"/>
        <w:lang w:eastAsia="es-CO" w:bidi="ar-SA"/>
      </w:rPr>
      <w:softHyphen/>
    </w:r>
    <w:r w:rsidRPr="003228D2">
      <w:rPr>
        <w:rFonts w:ascii="Arial" w:hAnsi="Arial" w:cs="Arial"/>
        <w:b/>
        <w:kern w:val="0"/>
        <w:sz w:val="16"/>
        <w:szCs w:val="16"/>
        <w:lang w:eastAsia="es-CO" w:bidi="ar-SA"/>
      </w:rPr>
      <w:softHyphen/>
    </w:r>
    <w:r w:rsidRPr="003228D2">
      <w:rPr>
        <w:rFonts w:ascii="Arial" w:hAnsi="Arial" w:cs="Arial"/>
        <w:b/>
        <w:kern w:val="0"/>
        <w:sz w:val="16"/>
        <w:szCs w:val="16"/>
        <w:lang w:eastAsia="es-CO" w:bidi="ar-SA"/>
      </w:rPr>
      <w:softHyphen/>
    </w:r>
    <w:r w:rsidRPr="003228D2">
      <w:rPr>
        <w:rFonts w:ascii="Arial" w:hAnsi="Arial" w:cs="Arial"/>
        <w:b/>
        <w:kern w:val="0"/>
        <w:sz w:val="16"/>
        <w:szCs w:val="16"/>
        <w:lang w:eastAsia="es-CO" w:bidi="ar-SA"/>
      </w:rPr>
      <w:softHyphen/>
    </w:r>
    <w:r w:rsidRPr="003228D2">
      <w:rPr>
        <w:rFonts w:ascii="Arial" w:hAnsi="Arial" w:cs="Arial"/>
        <w:b/>
        <w:kern w:val="0"/>
        <w:sz w:val="16"/>
        <w:szCs w:val="16"/>
        <w:lang w:eastAsia="es-CO" w:bidi="ar-SA"/>
      </w:rPr>
      <w:softHyphen/>
    </w:r>
    <w:r w:rsidRPr="003228D2">
      <w:rPr>
        <w:rFonts w:ascii="Arial" w:hAnsi="Arial" w:cs="Arial"/>
        <w:b/>
        <w:kern w:val="0"/>
        <w:sz w:val="16"/>
        <w:szCs w:val="16"/>
        <w:lang w:eastAsia="es-CO" w:bidi="ar-SA"/>
      </w:rPr>
      <w:softHyphen/>
    </w:r>
    <w:r w:rsidRPr="003228D2">
      <w:rPr>
        <w:rFonts w:ascii="Arial" w:hAnsi="Arial" w:cs="Arial"/>
        <w:b/>
        <w:kern w:val="0"/>
        <w:sz w:val="16"/>
        <w:szCs w:val="16"/>
        <w:lang w:eastAsia="es-CO" w:bidi="ar-SA"/>
      </w:rPr>
      <w:softHyphen/>
    </w:r>
    <w:r w:rsidRPr="003228D2">
      <w:rPr>
        <w:rFonts w:ascii="Arial" w:hAnsi="Arial" w:cs="Arial"/>
        <w:b/>
        <w:kern w:val="0"/>
        <w:sz w:val="16"/>
        <w:szCs w:val="16"/>
        <w:lang w:eastAsia="es-CO" w:bidi="ar-SA"/>
      </w:rPr>
      <w:softHyphen/>
    </w:r>
    <w:r w:rsidRPr="003228D2">
      <w:rPr>
        <w:rFonts w:ascii="Arial" w:hAnsi="Arial" w:cs="Arial"/>
        <w:b/>
        <w:kern w:val="0"/>
        <w:sz w:val="16"/>
        <w:szCs w:val="16"/>
        <w:lang w:eastAsia="es-CO" w:bidi="ar-SA"/>
      </w:rPr>
      <w:t>____________________________________</w:t>
    </w:r>
  </w:p>
  <w:p w:rsidRPr="003228D2" w:rsidR="00AF1B52" w:rsidP="00704BC9" w:rsidRDefault="008D3F12" w14:paraId="44EC9ED0" w14:textId="77777777">
    <w:pPr>
      <w:widowControl/>
      <w:tabs>
        <w:tab w:val="center" w:pos="4252"/>
        <w:tab w:val="right" w:pos="8504"/>
      </w:tabs>
      <w:suppressAutoHyphens w:val="0"/>
      <w:autoSpaceDN/>
      <w:jc w:val="center"/>
      <w:textAlignment w:val="auto"/>
      <w:rPr>
        <w:rFonts w:ascii="Arial" w:hAnsi="Arial" w:cs="Arial"/>
        <w:b/>
        <w:kern w:val="0"/>
        <w:sz w:val="16"/>
        <w:szCs w:val="16"/>
        <w:lang w:eastAsia="es-CO" w:bidi="ar-SA"/>
      </w:rPr>
    </w:pPr>
    <w:r w:rsidRPr="003228D2">
      <w:rPr>
        <w:rFonts w:ascii="Arial" w:hAnsi="Arial" w:cs="Arial"/>
        <w:b/>
        <w:kern w:val="0"/>
        <w:sz w:val="16"/>
        <w:szCs w:val="16"/>
        <w:lang w:eastAsia="es-CO" w:bidi="ar-SA"/>
      </w:rPr>
      <w:t>SECRETARIA DISTRITAL DE GOBIERNO</w:t>
    </w:r>
  </w:p>
  <w:p w:rsidRPr="003228D2" w:rsidR="00AF1B52" w:rsidP="00704BC9" w:rsidRDefault="008D3F12" w14:paraId="44957A03" w14:textId="536C54D7">
    <w:pPr>
      <w:widowControl/>
      <w:tabs>
        <w:tab w:val="center" w:pos="4252"/>
        <w:tab w:val="right" w:pos="8504"/>
      </w:tabs>
      <w:suppressAutoHyphens w:val="0"/>
      <w:autoSpaceDN/>
      <w:jc w:val="center"/>
      <w:textAlignment w:val="auto"/>
      <w:rPr>
        <w:rFonts w:cs="Times New Roman"/>
        <w:kern w:val="0"/>
        <w:sz w:val="16"/>
        <w:szCs w:val="16"/>
        <w:lang w:eastAsia="es-CO" w:bidi="ar-SA"/>
      </w:rPr>
    </w:pPr>
    <w:r w:rsidRPr="003228D2">
      <w:rPr>
        <w:rFonts w:ascii="Arial" w:hAnsi="Arial" w:cs="Arial"/>
        <w:b/>
        <w:kern w:val="0"/>
        <w:sz w:val="16"/>
        <w:szCs w:val="16"/>
        <w:lang w:eastAsia="es-CO" w:bidi="ar-SA"/>
      </w:rPr>
      <w:t xml:space="preserve">ALCALDIA LOCAL DE </w:t>
    </w:r>
    <w:r w:rsidR="00EF7DBA">
      <w:rPr>
        <w:rFonts w:ascii="Arial" w:hAnsi="Arial" w:cs="Arial"/>
        <w:b/>
        <w:kern w:val="0"/>
        <w:sz w:val="16"/>
        <w:szCs w:val="16"/>
        <w:lang w:eastAsia="es-CO" w:bidi="ar-SA"/>
      </w:rPr>
      <w:t>PUENTE ARANDA</w:t>
    </w:r>
  </w:p>
  <w:p w:rsidR="00AF1B52" w:rsidP="00704BC9" w:rsidRDefault="00AF1B52" w14:paraId="3576A6DF" w14:textId="77777777">
    <w:pPr>
      <w:pStyle w:val="Standard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0117A5"/>
    <w:multiLevelType w:val="hybridMultilevel"/>
    <w:tmpl w:val="76203D76"/>
    <w:lvl w:ilvl="0" w:tplc="240A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" w15:restartNumberingAfterBreak="0">
    <w:nsid w:val="2CE21814"/>
    <w:multiLevelType w:val="multilevel"/>
    <w:tmpl w:val="DE0038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" w15:restartNumberingAfterBreak="0">
    <w:nsid w:val="50E4764A"/>
    <w:multiLevelType w:val="multilevel"/>
    <w:tmpl w:val="762259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 w16cid:durableId="1132138510">
    <w:abstractNumId w:val="0"/>
  </w:num>
  <w:num w:numId="2" w16cid:durableId="1179807767">
    <w:abstractNumId w:val="1"/>
  </w:num>
  <w:num w:numId="3" w16cid:durableId="904989768">
    <w:abstractNumId w:val="2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89"/>
  <w:proofState w:spelling="clean" w:grammar="dirty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3F12"/>
    <w:rsid w:val="00007121"/>
    <w:rsid w:val="00023DD8"/>
    <w:rsid w:val="00034FE2"/>
    <w:rsid w:val="00043629"/>
    <w:rsid w:val="0009757D"/>
    <w:rsid w:val="000C7263"/>
    <w:rsid w:val="000E19FB"/>
    <w:rsid w:val="000F4F2B"/>
    <w:rsid w:val="0011698E"/>
    <w:rsid w:val="00140D3F"/>
    <w:rsid w:val="001667EB"/>
    <w:rsid w:val="001B57D1"/>
    <w:rsid w:val="001F258B"/>
    <w:rsid w:val="001F5946"/>
    <w:rsid w:val="00295A12"/>
    <w:rsid w:val="002C2C34"/>
    <w:rsid w:val="00317C57"/>
    <w:rsid w:val="0033257F"/>
    <w:rsid w:val="0035200D"/>
    <w:rsid w:val="00362D35"/>
    <w:rsid w:val="00365D2C"/>
    <w:rsid w:val="0038751D"/>
    <w:rsid w:val="003B2D8A"/>
    <w:rsid w:val="003B7BC0"/>
    <w:rsid w:val="003D0C96"/>
    <w:rsid w:val="003E035A"/>
    <w:rsid w:val="003E061F"/>
    <w:rsid w:val="003F14FC"/>
    <w:rsid w:val="00455CA7"/>
    <w:rsid w:val="00465D23"/>
    <w:rsid w:val="004773AE"/>
    <w:rsid w:val="004C132E"/>
    <w:rsid w:val="004D1B87"/>
    <w:rsid w:val="004E5C78"/>
    <w:rsid w:val="00506DF7"/>
    <w:rsid w:val="00571F22"/>
    <w:rsid w:val="00574169"/>
    <w:rsid w:val="006055D3"/>
    <w:rsid w:val="00653131"/>
    <w:rsid w:val="006805CE"/>
    <w:rsid w:val="00711FCF"/>
    <w:rsid w:val="00714428"/>
    <w:rsid w:val="00767690"/>
    <w:rsid w:val="008026DC"/>
    <w:rsid w:val="008D3F12"/>
    <w:rsid w:val="0093687D"/>
    <w:rsid w:val="00936CED"/>
    <w:rsid w:val="0096744E"/>
    <w:rsid w:val="009A7CF8"/>
    <w:rsid w:val="009E2D0C"/>
    <w:rsid w:val="00A632BE"/>
    <w:rsid w:val="00A71D91"/>
    <w:rsid w:val="00A81F46"/>
    <w:rsid w:val="00A844B5"/>
    <w:rsid w:val="00A92972"/>
    <w:rsid w:val="00AF1B52"/>
    <w:rsid w:val="00B01B71"/>
    <w:rsid w:val="00B0725F"/>
    <w:rsid w:val="00B4126C"/>
    <w:rsid w:val="00B579ED"/>
    <w:rsid w:val="00B9625C"/>
    <w:rsid w:val="00BB6B6C"/>
    <w:rsid w:val="00BD0894"/>
    <w:rsid w:val="00BF499C"/>
    <w:rsid w:val="00C17E15"/>
    <w:rsid w:val="00C56EC0"/>
    <w:rsid w:val="00C61358"/>
    <w:rsid w:val="00CE6566"/>
    <w:rsid w:val="00CF59DB"/>
    <w:rsid w:val="00D21A07"/>
    <w:rsid w:val="00D33504"/>
    <w:rsid w:val="00DC20A5"/>
    <w:rsid w:val="00DE61CA"/>
    <w:rsid w:val="00E52BFB"/>
    <w:rsid w:val="00E53776"/>
    <w:rsid w:val="00E60A14"/>
    <w:rsid w:val="00E64712"/>
    <w:rsid w:val="00EA0366"/>
    <w:rsid w:val="00EB6741"/>
    <w:rsid w:val="00EC7233"/>
    <w:rsid w:val="00ED2A81"/>
    <w:rsid w:val="00EF5AB5"/>
    <w:rsid w:val="00EF7DBA"/>
    <w:rsid w:val="00F318EA"/>
    <w:rsid w:val="00F81E2D"/>
    <w:rsid w:val="00FA49D0"/>
    <w:rsid w:val="05FF3C4B"/>
    <w:rsid w:val="13821A4A"/>
    <w:rsid w:val="296B9662"/>
    <w:rsid w:val="3949BB3B"/>
    <w:rsid w:val="54DB8888"/>
    <w:rsid w:val="5BFA9974"/>
    <w:rsid w:val="6EE91DC6"/>
    <w:rsid w:val="725C208B"/>
    <w:rsid w:val="7894BA6A"/>
    <w:rsid w:val="7BBB29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FBF4B3"/>
  <w15:docId w15:val="{5DB10D4B-0955-47E7-BA80-99B9986E02A1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8D3F12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hAnsi="Times New Roman" w:eastAsia="Times New Roman" w:cs="Lohit Hindi"/>
      <w:kern w:val="3"/>
      <w:sz w:val="24"/>
      <w:szCs w:val="24"/>
      <w:lang w:eastAsia="zh-CN" w:bidi="hi-IN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BB6B6C"/>
    <w:pPr>
      <w:keepNext/>
      <w:keepLines/>
      <w:spacing w:before="40"/>
      <w:outlineLvl w:val="1"/>
    </w:pPr>
    <w:rPr>
      <w:rFonts w:cs="Mangal" w:asciiTheme="majorHAnsi" w:hAnsiTheme="majorHAnsi" w:eastAsiaTheme="majorEastAsia"/>
      <w:color w:val="365F91" w:themeColor="accent1" w:themeShade="BF"/>
      <w:sz w:val="26"/>
      <w:szCs w:val="23"/>
    </w:rPr>
  </w:style>
  <w:style w:type="character" w:styleId="Fuentedeprrafopredeter" w:default="1">
    <w:name w:val="Default Paragraph Font"/>
    <w:uiPriority w:val="1"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paragraph" w:styleId="Standard" w:customStyle="1">
    <w:name w:val="Standard"/>
    <w:rsid w:val="008D3F12"/>
    <w:pPr>
      <w:suppressAutoHyphens/>
      <w:autoSpaceDN w:val="0"/>
      <w:spacing w:after="0" w:line="240" w:lineRule="auto"/>
      <w:textAlignment w:val="baseline"/>
    </w:pPr>
    <w:rPr>
      <w:rFonts w:ascii="Times New Roman" w:hAnsi="Times New Roman" w:eastAsia="Times New Roman" w:cs="Times New Roman"/>
      <w:kern w:val="3"/>
      <w:sz w:val="20"/>
      <w:szCs w:val="20"/>
      <w:lang w:eastAsia="zh-CN"/>
    </w:rPr>
  </w:style>
  <w:style w:type="paragraph" w:styleId="Encabezado">
    <w:name w:val="header"/>
    <w:basedOn w:val="Standard"/>
    <w:link w:val="EncabezadoCar"/>
    <w:rsid w:val="008D3F12"/>
    <w:pPr>
      <w:tabs>
        <w:tab w:val="center" w:pos="4252"/>
        <w:tab w:val="right" w:pos="8504"/>
      </w:tabs>
    </w:pPr>
    <w:rPr>
      <w:kern w:val="0"/>
    </w:rPr>
  </w:style>
  <w:style w:type="character" w:styleId="EncabezadoCar" w:customStyle="1">
    <w:name w:val="Encabezado Car"/>
    <w:basedOn w:val="Fuentedeprrafopredeter"/>
    <w:link w:val="Encabezado"/>
    <w:rsid w:val="008D3F12"/>
    <w:rPr>
      <w:rFonts w:ascii="Times New Roman" w:hAnsi="Times New Roman" w:eastAsia="Times New Roman" w:cs="Times New Roman"/>
      <w:sz w:val="20"/>
      <w:szCs w:val="20"/>
      <w:lang w:eastAsia="zh-CN"/>
    </w:rPr>
  </w:style>
  <w:style w:type="paragraph" w:styleId="Piedepgina">
    <w:name w:val="footer"/>
    <w:aliases w:val="pie de página,Car"/>
    <w:basedOn w:val="Standard"/>
    <w:link w:val="PiedepginaCar"/>
    <w:rsid w:val="008D3F12"/>
    <w:pPr>
      <w:tabs>
        <w:tab w:val="center" w:pos="4252"/>
        <w:tab w:val="right" w:pos="8504"/>
      </w:tabs>
    </w:pPr>
    <w:rPr>
      <w:kern w:val="0"/>
    </w:rPr>
  </w:style>
  <w:style w:type="character" w:styleId="PiedepginaCar" w:customStyle="1">
    <w:name w:val="Pie de página Car"/>
    <w:aliases w:val="pie de página Car,Car Car"/>
    <w:basedOn w:val="Fuentedeprrafopredeter"/>
    <w:link w:val="Piedepgina"/>
    <w:rsid w:val="008D3F12"/>
    <w:rPr>
      <w:rFonts w:ascii="Times New Roman" w:hAnsi="Times New Roman" w:eastAsia="Times New Roman" w:cs="Times New Roman"/>
      <w:sz w:val="20"/>
      <w:szCs w:val="20"/>
      <w:lang w:eastAsia="zh-CN"/>
    </w:rPr>
  </w:style>
  <w:style w:type="character" w:styleId="Nmerodepgina">
    <w:name w:val="page number"/>
    <w:rsid w:val="008D3F12"/>
    <w:rPr>
      <w:rFonts w:cs="Times New Roman"/>
    </w:rPr>
  </w:style>
  <w:style w:type="character" w:styleId="Hipervnculo">
    <w:name w:val="Hyperlink"/>
    <w:rsid w:val="008D3F12"/>
    <w:rPr>
      <w:rFonts w:cs="Times New Roman"/>
      <w:color w:val="0000FF"/>
      <w:u w:val="single"/>
    </w:rPr>
  </w:style>
  <w:style w:type="paragraph" w:styleId="Sinespaciado">
    <w:name w:val="No Spacing"/>
    <w:uiPriority w:val="1"/>
    <w:qFormat/>
    <w:rsid w:val="008D3F12"/>
    <w:pPr>
      <w:widowControl w:val="0"/>
      <w:spacing w:after="0" w:line="240" w:lineRule="auto"/>
    </w:pPr>
    <w:rPr>
      <w:rFonts w:ascii="Courier New" w:hAnsi="Courier New" w:eastAsia="Times New Roman" w:cs="Courier New"/>
      <w:color w:val="000000"/>
      <w:sz w:val="24"/>
      <w:szCs w:val="24"/>
      <w:lang w:val="es-ES_tradnl" w:eastAsia="es-ES_tradnl"/>
    </w:rPr>
  </w:style>
  <w:style w:type="character" w:styleId="Ttulo2Car" w:customStyle="1">
    <w:name w:val="Título 2 Car"/>
    <w:basedOn w:val="Fuentedeprrafopredeter"/>
    <w:link w:val="Ttulo2"/>
    <w:uiPriority w:val="9"/>
    <w:rsid w:val="00BB6B6C"/>
    <w:rPr>
      <w:rFonts w:cs="Mangal" w:asciiTheme="majorHAnsi" w:hAnsiTheme="majorHAnsi" w:eastAsiaTheme="majorEastAsia"/>
      <w:color w:val="365F91" w:themeColor="accent1" w:themeShade="BF"/>
      <w:kern w:val="3"/>
      <w:sz w:val="26"/>
      <w:szCs w:val="23"/>
      <w:lang w:eastAsia="zh-CN" w:bidi="hi-IN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60A14"/>
    <w:rPr>
      <w:rFonts w:ascii="Segoe UI" w:hAnsi="Segoe UI" w:cs="Mangal"/>
      <w:sz w:val="18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/>
    <w:rsid w:val="00E60A14"/>
    <w:rPr>
      <w:rFonts w:ascii="Segoe UI" w:hAnsi="Segoe UI" w:eastAsia="Times New Roman" w:cs="Mangal"/>
      <w:kern w:val="3"/>
      <w:sz w:val="18"/>
      <w:szCs w:val="16"/>
      <w:lang w:eastAsia="zh-CN" w:bidi="hi-IN"/>
    </w:rPr>
  </w:style>
  <w:style w:type="table" w:styleId="Tablaconcuadrcula">
    <w:name w:val="Table Grid"/>
    <w:basedOn w:val="Tablanormal"/>
    <w:uiPriority w:val="59"/>
    <w:rsid w:val="00B579ED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rrafodelista">
    <w:name w:val="List Paragraph"/>
    <w:aliases w:val="HOJA,Bolita,Párrafo de lista4,BOLADEF,Párrafo de lista3,Párrafo de lista21,BOLA,Nivel 1 OS,Colorful List Accent 1,Colorful List - Accent 11,TITULO 2_CR,List Paragraph,Viñeta 6,Párrafo de lista1,Tercera viñeta,Tercer nivel de viñeta,Ha"/>
    <w:basedOn w:val="Normal"/>
    <w:link w:val="PrrafodelistaCar"/>
    <w:uiPriority w:val="34"/>
    <w:qFormat/>
    <w:rsid w:val="00B579ED"/>
    <w:pPr>
      <w:widowControl/>
      <w:suppressAutoHyphens w:val="0"/>
      <w:autoSpaceDN/>
      <w:ind w:left="720"/>
      <w:contextualSpacing/>
      <w:jc w:val="both"/>
      <w:textAlignment w:val="auto"/>
    </w:pPr>
    <w:rPr>
      <w:rFonts w:ascii="Arial" w:hAnsi="Arial" w:cs="Arial" w:eastAsiaTheme="minorHAnsi"/>
      <w:kern w:val="0"/>
      <w:sz w:val="22"/>
      <w:szCs w:val="22"/>
      <w:lang w:eastAsia="en-US" w:bidi="ar-SA"/>
    </w:rPr>
  </w:style>
  <w:style w:type="character" w:styleId="PrrafodelistaCar" w:customStyle="1">
    <w:name w:val="Párrafo de lista Car"/>
    <w:aliases w:val="HOJA Car,Bolita Car,Párrafo de lista4 Car,BOLADEF Car,Párrafo de lista3 Car,Párrafo de lista21 Car,BOLA Car,Nivel 1 OS Car,Colorful List Accent 1 Car,Colorful List - Accent 11 Car,TITULO 2_CR Car,List Paragraph Car,Viñeta 6 Car"/>
    <w:link w:val="Prrafodelista"/>
    <w:uiPriority w:val="34"/>
    <w:qFormat/>
    <w:locked/>
    <w:rsid w:val="00B579ED"/>
    <w:rPr>
      <w:rFonts w:ascii="Arial" w:hAnsi="Arial" w:cs="Arial"/>
    </w:rPr>
  </w:style>
  <w:style w:type="paragraph" w:styleId="NormalWeb">
    <w:name w:val="Normal (Web)"/>
    <w:basedOn w:val="Standard"/>
    <w:uiPriority w:val="99"/>
    <w:rsid w:val="00034FE2"/>
    <w:rPr>
      <w:sz w:val="24"/>
      <w:szCs w:val="24"/>
    </w:rPr>
  </w:style>
  <w:style w:type="character" w:styleId="Fuerte">
    <w:name w:val="Strong"/>
    <w:uiPriority w:val="22"/>
    <w:qFormat/>
    <w:rsid w:val="00034FE2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theme" Target="theme/theme1.xml" Id="rId10" /><Relationship Type="http://schemas.openxmlformats.org/officeDocument/2006/relationships/webSettings" Target="webSettings.xml" Id="rId4" /><Relationship Type="http://schemas.openxmlformats.org/officeDocument/2006/relationships/fontTable" Target="fontTable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Apolo</dc:creator>
  <lastModifiedBy>paulaamosqueram@gmail.com</lastModifiedBy>
  <revision>17</revision>
  <lastPrinted>2019-09-23T16:47:00.0000000Z</lastPrinted>
  <dcterms:created xsi:type="dcterms:W3CDTF">2025-06-27T00:24:00.0000000Z</dcterms:created>
  <dcterms:modified xsi:type="dcterms:W3CDTF">2026-04-20T20:10:46.7757325Z</dcterms:modified>
</coreProperties>
</file>